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1aff333eeb44a1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rsidR="00C17D8E" w:rsidRPr="001B0DD1" w:rsidRDefault="00C17D8E" w:rsidP="00FF0C62">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D76221">
        <w:rPr>
          <w:rFonts w:ascii="Arial" w:hAnsi="Arial" w:cs="Arial"/>
          <w:b/>
          <w:i/>
          <w:sz w:val="20"/>
          <w:szCs w:val="26"/>
          <w:lang w:val="nl-NL"/>
        </w:rPr>
        <w:t>Bán niên 20</w:t>
      </w:r>
      <w:r w:rsidR="00270975">
        <w:rPr>
          <w:rFonts w:ascii="Arial" w:hAnsi="Arial" w:cs="Arial"/>
          <w:b/>
          <w:i/>
          <w:sz w:val="20"/>
          <w:szCs w:val="26"/>
          <w:lang w:val="nl-NL"/>
        </w:rPr>
        <w:t>20</w:t>
      </w:r>
      <w:r w:rsidRPr="001B0DD1">
        <w:rPr>
          <w:rFonts w:ascii="Arial" w:hAnsi="Arial" w:cs="Arial"/>
          <w:b/>
          <w:i/>
          <w:sz w:val="20"/>
          <w:szCs w:val="26"/>
          <w:lang w:val="nl-NL"/>
        </w:rPr>
        <w:t>)</w:t>
      </w:r>
    </w:p>
    <w:p w:rsidR="00C17D8E" w:rsidRPr="001264C4" w:rsidRDefault="00C17D8E" w:rsidP="00B3750F">
      <w:pPr>
        <w:shd w:val="clear" w:color="auto" w:fill="FFFFFF"/>
        <w:tabs>
          <w:tab w:val="left" w:pos="540"/>
        </w:tabs>
        <w:spacing w:before="120" w:after="0" w:line="240" w:lineRule="auto"/>
        <w:jc w:val="both"/>
        <w:rPr>
          <w:rFonts w:ascii="Arial" w:hAnsi="Arial" w:cs="Arial"/>
          <w:b/>
          <w:sz w:val="20"/>
          <w:szCs w:val="26"/>
          <w:lang w:val="nl-NL"/>
        </w:rPr>
      </w:pPr>
    </w:p>
    <w:p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C17D8E" w:rsidRPr="00F2683A"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17D8E" w:rsidRPr="00045DF3" w:rsidRDefault="00270975" w:rsidP="00DD002F">
            <w:pPr>
              <w:spacing w:after="0" w:line="240" w:lineRule="auto"/>
              <w:jc w:val="center"/>
              <w:rPr>
                <w:rFonts w:ascii="Times New Roman" w:eastAsia="Times New Roman" w:hAnsi="Times New Roman"/>
                <w:bCs/>
                <w:color w:val="000000"/>
                <w:sz w:val="24"/>
                <w:szCs w:val="24"/>
                <w:lang w:val="nl-NL" w:eastAsia="en-SG"/>
              </w:rPr>
            </w:pPr>
            <w:r w:rsidRPr="00045DF3">
              <w:rPr>
                <w:rFonts w:ascii="Times New Roman" w:eastAsia="Times New Roman" w:hAnsi="Times New Roman"/>
                <w:bCs/>
                <w:color w:val="000000"/>
                <w:sz w:val="24"/>
                <w:szCs w:val="24"/>
                <w:lang w:val="en-SG" w:eastAsia="en-SG"/>
              </w:rPr>
              <w:t xml:space="preserve">NAV ngày </w:t>
            </w:r>
            <w:r>
              <w:rPr>
                <w:rFonts w:ascii="Times New Roman" w:eastAsia="Times New Roman" w:hAnsi="Times New Roman"/>
                <w:bCs/>
                <w:color w:val="000000"/>
                <w:sz w:val="24"/>
                <w:szCs w:val="24"/>
                <w:lang w:val="nl-NL" w:eastAsia="en-SG"/>
              </w:rPr>
              <w:t>31/12/2019</w:t>
            </w:r>
            <w:r w:rsidR="00045DF3" w:rsidRPr="00045DF3">
              <w:rPr>
                <w:rFonts w:ascii="Times New Roman" w:eastAsia="Times New Roman" w:hAnsi="Times New Roman"/>
                <w:bCs/>
                <w:color w:val="000000"/>
                <w:sz w:val="24"/>
                <w:szCs w:val="24"/>
                <w:lang w:val="nl-NL" w:eastAsia="en-SG"/>
              </w:rPr>
              <w:t xml:space="preserve"> (</w:t>
            </w:r>
            <w:r w:rsidR="00045DF3">
              <w:rPr>
                <w:rFonts w:ascii="Times New Roman" w:eastAsia="Times New Roman" w:hAnsi="Times New Roman"/>
                <w:bCs/>
                <w:color w:val="000000"/>
                <w:sz w:val="24"/>
                <w:szCs w:val="24"/>
                <w:lang w:val="nl-NL" w:eastAsia="en-SG"/>
              </w:rPr>
              <w:t>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rsidR="00C17D8E" w:rsidRPr="00045DF3" w:rsidRDefault="00C17D8E" w:rsidP="00DD002F">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ngày </w:t>
            </w:r>
            <w:r w:rsidR="00270975">
              <w:rPr>
                <w:rFonts w:ascii="Times New Roman" w:eastAsia="Times New Roman" w:hAnsi="Times New Roman"/>
                <w:bCs/>
                <w:color w:val="000000"/>
                <w:sz w:val="24"/>
                <w:szCs w:val="24"/>
                <w:lang w:val="en-SG" w:eastAsia="en-SG"/>
              </w:rPr>
              <w:t>30/06/2020</w:t>
            </w:r>
            <w:r w:rsidR="00045DF3">
              <w:rPr>
                <w:rFonts w:ascii="Times New Roman" w:eastAsia="Times New Roman" w:hAnsi="Times New Roman"/>
                <w:bCs/>
                <w:color w:val="000000"/>
                <w:sz w:val="24"/>
                <w:szCs w:val="24"/>
                <w:lang w:val="en-SG" w:eastAsia="en-SG"/>
              </w:rPr>
              <w:t xml:space="preserve"> (VNĐ)</w:t>
            </w:r>
          </w:p>
        </w:tc>
      </w:tr>
      <w:tr w:rsidR="00C17D8E" w:rsidRPr="00F2683A"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rsidR="00C17D8E" w:rsidRPr="00045DF3" w:rsidRDefault="00270975" w:rsidP="00DD002F">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103.421.498.423</w:t>
            </w:r>
          </w:p>
        </w:tc>
        <w:tc>
          <w:tcPr>
            <w:tcW w:w="4050" w:type="dxa"/>
            <w:tcBorders>
              <w:top w:val="nil"/>
              <w:left w:val="nil"/>
              <w:bottom w:val="single" w:sz="4" w:space="0" w:color="auto"/>
              <w:right w:val="single" w:sz="4" w:space="0" w:color="auto"/>
            </w:tcBorders>
            <w:shd w:val="clear" w:color="000000" w:fill="DCE6F1"/>
            <w:noWrap/>
            <w:vAlign w:val="center"/>
            <w:hideMark/>
          </w:tcPr>
          <w:p w:rsidR="00C17D8E" w:rsidRPr="00045DF3" w:rsidRDefault="00270975" w:rsidP="00DD002F">
            <w:pPr>
              <w:spacing w:after="0" w:line="240" w:lineRule="auto"/>
              <w:jc w:val="center"/>
              <w:rPr>
                <w:rFonts w:ascii="Times New Roman" w:eastAsia="Times New Roman" w:hAnsi="Times New Roman"/>
                <w:color w:val="000000"/>
                <w:sz w:val="24"/>
                <w:szCs w:val="24"/>
                <w:lang w:val="en-SG" w:eastAsia="en-SG"/>
              </w:rPr>
            </w:pPr>
            <w:r w:rsidRPr="000820B6">
              <w:rPr>
                <w:rFonts w:ascii="Times New Roman" w:eastAsia="Times New Roman" w:hAnsi="Times New Roman"/>
                <w:color w:val="000000"/>
                <w:sz w:val="24"/>
                <w:szCs w:val="24"/>
                <w:lang w:val="en-SG" w:eastAsia="en-SG"/>
              </w:rPr>
              <w:t>106.012.733.310</w:t>
            </w:r>
          </w:p>
        </w:tc>
      </w:tr>
    </w:tbl>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Tính đến kỳ báo cáo, giá trị tài sản ròng (NAV) của Quỹ tăng </w:t>
      </w:r>
      <w:r w:rsidR="00035610">
        <w:rPr>
          <w:rFonts w:ascii="Times New Roman" w:hAnsi="Times New Roman"/>
          <w:sz w:val="24"/>
          <w:szCs w:val="24"/>
          <w:lang w:val="nl-NL"/>
        </w:rPr>
        <w:t>2,51</w:t>
      </w:r>
      <w:r w:rsidRPr="00045DF3">
        <w:rPr>
          <w:rFonts w:ascii="Times New Roman" w:hAnsi="Times New Roman"/>
          <w:sz w:val="24"/>
          <w:szCs w:val="24"/>
          <w:lang w:val="nl-NL"/>
        </w:rPr>
        <w:t xml:space="preserve">% so với giá trị tài sản ròng (NAV) của Quỹ </w:t>
      </w:r>
      <w:r w:rsidR="00035610">
        <w:rPr>
          <w:rFonts w:ascii="Times New Roman" w:hAnsi="Times New Roman"/>
          <w:sz w:val="24"/>
          <w:szCs w:val="24"/>
          <w:lang w:val="nl-NL"/>
        </w:rPr>
        <w:t>tại ngày 31/12/2019</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của tổ chức phát hành hoạt động theo Pháp luật, trái phiếu chuẩn bị niêm yết (trong vòng mười hai (12) tháng kể từ Ngày Giao dịch), chuẩn bị đăng ký giao dịch phát hành bởi các tổ chức phát hành hoạt động theo Pháp luật, trái phiếu doanh nghiệp phát hành bởi tổ chức niêm yết có bảo lãnh thanh toán của tổ chức tín dụng có uy tín hoặc có cam kết mua lại của tổ chức phát hành, trong đó ưu tiên trái phiếu của các tổ chức phát hành là các công ty, tậ</w:t>
      </w:r>
      <w:r w:rsidR="00FB22A6">
        <w:rPr>
          <w:rFonts w:ascii="Times New Roman" w:hAnsi="Times New Roman"/>
          <w:sz w:val="24"/>
          <w:szCs w:val="24"/>
          <w:lang w:val="nl-NL"/>
        </w:rPr>
        <w:t xml:space="preserve">p đoàn </w:t>
      </w:r>
      <w:r w:rsidRPr="00045DF3">
        <w:rPr>
          <w:rFonts w:ascii="Times New Roman" w:hAnsi="Times New Roman"/>
          <w:sz w:val="24"/>
          <w:szCs w:val="24"/>
          <w:lang w:val="nl-NL"/>
        </w:rPr>
        <w:t xml:space="preserve">lớn. Các tài sản thu nhập cố định khác bao gồm tín phiếu, chứng chỉ tiền gửi hoặc hợp đồng tiền gửi tại các ngân hàng uy tín. </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Việc phân bổ tài sản có thể thay đổi đáng kể tùy thuộc vào nhận định của Công ty Quản lý Quỹ, với mụ</w:t>
      </w:r>
      <w:r w:rsidR="00BE766C">
        <w:rPr>
          <w:rFonts w:ascii="Times New Roman" w:hAnsi="Times New Roman"/>
          <w:sz w:val="24"/>
          <w:szCs w:val="24"/>
          <w:lang w:val="nl-NL"/>
        </w:rPr>
        <w:t xml:space="preserve">c </w:t>
      </w:r>
      <w:r w:rsidRPr="00045DF3">
        <w:rPr>
          <w:rFonts w:ascii="Times New Roman" w:hAnsi="Times New Roman"/>
          <w:sz w:val="24"/>
          <w:szCs w:val="24"/>
          <w:lang w:val="nl-NL"/>
        </w:rPr>
        <w:t xml:space="preserve">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 </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gian khuyến cáo đầu tư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lastRenderedPageBreak/>
        <w:t>Quỹ không bị giới hạn về thời hạn hoạt động.</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F2683A"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         </w:t>
            </w:r>
            <w:r w:rsidR="007265CB">
              <w:rPr>
                <w:rFonts w:ascii="Times New Roman" w:hAnsi="Times New Roman"/>
                <w:sz w:val="24"/>
                <w:szCs w:val="24"/>
                <w:lang w:val="nl-NL"/>
              </w:rPr>
              <w:t>100.588.315.800</w:t>
            </w:r>
          </w:p>
        </w:tc>
      </w:tr>
      <w:tr w:rsidR="009C5C88" w:rsidRPr="00F2683A"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             </w:t>
            </w:r>
            <w:r w:rsidR="007265CB">
              <w:rPr>
                <w:rFonts w:ascii="Times New Roman" w:hAnsi="Times New Roman"/>
                <w:sz w:val="24"/>
                <w:szCs w:val="24"/>
                <w:lang w:val="nl-NL"/>
              </w:rPr>
              <w:t>10.058.831,58</w:t>
            </w:r>
          </w:p>
        </w:tc>
      </w:tr>
    </w:tbl>
    <w:p w:rsidR="004D4AB0" w:rsidRPr="00F2683A"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Tạ</w:t>
      </w:r>
      <w:r w:rsidR="007265CB">
        <w:rPr>
          <w:rFonts w:ascii="Times New Roman" w:hAnsi="Times New Roman"/>
          <w:sz w:val="24"/>
          <w:szCs w:val="24"/>
          <w:lang w:val="nl-NL"/>
        </w:rPr>
        <w:t>i ngày 30 tháng 06 năm 2020</w:t>
      </w:r>
      <w:r w:rsidRPr="00685F5A">
        <w:rPr>
          <w:rFonts w:ascii="Times New Roman" w:hAnsi="Times New Roman"/>
          <w:sz w:val="24"/>
          <w:szCs w:val="24"/>
          <w:lang w:val="nl-NL"/>
        </w:rPr>
        <w:t xml:space="preserve">, số lượng Chứng chỉ quỹ (“CCQ”) đang lưu hành của Quỹ là </w:t>
      </w:r>
      <w:r w:rsidR="007265CB" w:rsidRPr="002B787B">
        <w:rPr>
          <w:rFonts w:ascii="Times New Roman" w:hAnsi="Times New Roman"/>
          <w:sz w:val="24"/>
          <w:szCs w:val="24"/>
          <w:lang w:val="nl-NL"/>
        </w:rPr>
        <w:t>10.058.831,58 CCQ, tương đương với quy mô vốn của Quỹ theo mệnh giá là 100.588.315.800 VNĐ</w:t>
      </w:r>
      <w:r w:rsidR="009C5C88"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Tạ</w:t>
      </w:r>
      <w:r w:rsidR="006373A4">
        <w:rPr>
          <w:rFonts w:ascii="Times New Roman" w:hAnsi="Times New Roman"/>
          <w:sz w:val="24"/>
          <w:szCs w:val="24"/>
          <w:lang w:val="nl-NL"/>
        </w:rPr>
        <w:t>i ngày 30 tháng 6 năm 2020</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rsidR="00685F5A" w:rsidRPr="00685F5A" w:rsidRDefault="00685F5A" w:rsidP="00B3750F">
      <w:pPr>
        <w:shd w:val="clear" w:color="auto" w:fill="FFFFFF"/>
        <w:tabs>
          <w:tab w:val="left" w:pos="540"/>
        </w:tabs>
        <w:spacing w:before="120" w:after="0" w:line="240" w:lineRule="auto"/>
        <w:jc w:val="both"/>
        <w:rPr>
          <w:rFonts w:ascii="Times New Roman" w:hAnsi="Times New Roman"/>
          <w:sz w:val="24"/>
          <w:szCs w:val="24"/>
          <w:lang w:val="nl-NL"/>
        </w:rPr>
      </w:pPr>
    </w:p>
    <w:p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351025" w:rsidTr="00846F4A">
        <w:trPr>
          <w:trHeight w:val="988"/>
        </w:trPr>
        <w:tc>
          <w:tcPr>
            <w:tcW w:w="4685" w:type="dxa"/>
            <w:vAlign w:val="center"/>
          </w:tcPr>
          <w:p w:rsidR="00351025" w:rsidRDefault="00351025" w:rsidP="00846F4A">
            <w:pPr>
              <w:spacing w:before="120" w:line="276" w:lineRule="auto"/>
              <w:jc w:val="both"/>
              <w:rPr>
                <w:rFonts w:ascii="Times New Roman" w:hAnsi="Times New Roman"/>
                <w:b/>
                <w:sz w:val="24"/>
                <w:szCs w:val="24"/>
                <w:lang w:val="nl-NL"/>
              </w:rPr>
            </w:pPr>
            <w:r w:rsidRPr="003D7C0D">
              <w:rPr>
                <w:rFonts w:ascii="Times New Roman" w:eastAsia="Times New Roman" w:hAnsi="Times New Roman"/>
                <w:b/>
                <w:sz w:val="24"/>
                <w:szCs w:val="24"/>
                <w:lang w:val="nl-NL"/>
              </w:rPr>
              <w:t>Cơ cấu tài sản quỹ</w:t>
            </w:r>
          </w:p>
        </w:tc>
        <w:tc>
          <w:tcPr>
            <w:tcW w:w="1888" w:type="dxa"/>
          </w:tcPr>
          <w:p w:rsidR="00351025" w:rsidRPr="003D7C0D" w:rsidRDefault="00351025" w:rsidP="00846F4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30/06/2020</w:t>
            </w:r>
          </w:p>
          <w:p w:rsidR="00351025" w:rsidRDefault="00351025" w:rsidP="00846F4A">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628" w:type="dxa"/>
          </w:tcPr>
          <w:p w:rsidR="00351025" w:rsidRDefault="00351025" w:rsidP="00846F4A">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30/06/2019</w:t>
            </w:r>
          </w:p>
          <w:p w:rsidR="00351025" w:rsidRDefault="00351025" w:rsidP="00846F4A">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714" w:type="dxa"/>
          </w:tcPr>
          <w:p w:rsidR="00351025" w:rsidRPr="003D7C0D" w:rsidRDefault="00351025" w:rsidP="00846F4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30/06/2018</w:t>
            </w:r>
          </w:p>
          <w:p w:rsidR="00351025" w:rsidRDefault="00351025" w:rsidP="00846F4A">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r>
      <w:tr w:rsidR="00351025" w:rsidTr="00846F4A">
        <w:trPr>
          <w:trHeight w:val="494"/>
        </w:trPr>
        <w:tc>
          <w:tcPr>
            <w:tcW w:w="4685" w:type="dxa"/>
            <w:vAlign w:val="center"/>
          </w:tcPr>
          <w:p w:rsidR="00351025" w:rsidRPr="00EA1E3D" w:rsidRDefault="00351025" w:rsidP="00846F4A">
            <w:pPr>
              <w:pStyle w:val="ListParagraph"/>
              <w:numPr>
                <w:ilvl w:val="0"/>
                <w:numId w:val="6"/>
              </w:numPr>
              <w:spacing w:before="120"/>
              <w:jc w:val="both"/>
              <w:rPr>
                <w:rFonts w:ascii="Times New Roman" w:eastAsia="Times New Roman" w:hAnsi="Times New Roman"/>
                <w:sz w:val="24"/>
                <w:szCs w:val="24"/>
                <w:lang w:val="nl-NL"/>
              </w:rPr>
            </w:pPr>
            <w:r w:rsidRPr="00EA1E3D">
              <w:rPr>
                <w:rFonts w:ascii="Times New Roman" w:eastAsia="Times New Roman" w:hAnsi="Times New Roman"/>
                <w:sz w:val="24"/>
                <w:szCs w:val="24"/>
                <w:lang w:val="nl-NL"/>
              </w:rPr>
              <w:t>Tiền gửi ngân hàng</w:t>
            </w:r>
          </w:p>
        </w:tc>
        <w:tc>
          <w:tcPr>
            <w:tcW w:w="1888" w:type="dxa"/>
            <w:vAlign w:val="center"/>
          </w:tcPr>
          <w:p w:rsidR="00351025" w:rsidRPr="00D568D3" w:rsidRDefault="00351025" w:rsidP="00846F4A">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0,25</w:t>
            </w:r>
          </w:p>
        </w:tc>
        <w:tc>
          <w:tcPr>
            <w:tcW w:w="1628" w:type="dxa"/>
            <w:vAlign w:val="center"/>
          </w:tcPr>
          <w:p w:rsidR="00351025" w:rsidRPr="00A86A2B" w:rsidRDefault="00351025" w:rsidP="00846F4A">
            <w:pPr>
              <w:spacing w:before="120" w:line="276" w:lineRule="auto"/>
              <w:jc w:val="center"/>
              <w:rPr>
                <w:rFonts w:ascii="Times New Roman" w:eastAsia="Times New Roman" w:hAnsi="Times New Roman"/>
                <w:sz w:val="24"/>
                <w:szCs w:val="24"/>
                <w:lang w:val="nl-NL"/>
              </w:rPr>
            </w:pPr>
            <w:r w:rsidRPr="00A86A2B">
              <w:rPr>
                <w:rFonts w:ascii="Times New Roman" w:eastAsia="Times New Roman" w:hAnsi="Times New Roman"/>
                <w:sz w:val="24"/>
                <w:szCs w:val="24"/>
                <w:lang w:val="nl-NL"/>
              </w:rPr>
              <w:t>40,11</w:t>
            </w:r>
          </w:p>
        </w:tc>
        <w:tc>
          <w:tcPr>
            <w:tcW w:w="1714" w:type="dxa"/>
            <w:vAlign w:val="center"/>
          </w:tcPr>
          <w:p w:rsidR="00351025" w:rsidRPr="00D568D3" w:rsidRDefault="00351025" w:rsidP="00846F4A">
            <w:pPr>
              <w:spacing w:before="120" w:line="276" w:lineRule="auto"/>
              <w:jc w:val="center"/>
              <w:rPr>
                <w:rFonts w:ascii="Times New Roman" w:eastAsia="Times New Roman" w:hAnsi="Times New Roman"/>
                <w:sz w:val="24"/>
                <w:szCs w:val="24"/>
                <w:lang w:val="nl-NL"/>
              </w:rPr>
            </w:pPr>
            <w:r w:rsidRPr="00D568D3">
              <w:rPr>
                <w:rFonts w:ascii="Times New Roman" w:eastAsia="Times New Roman" w:hAnsi="Times New Roman"/>
                <w:sz w:val="24"/>
                <w:szCs w:val="24"/>
                <w:lang w:val="nl-NL"/>
              </w:rPr>
              <w:t>N/A</w:t>
            </w:r>
          </w:p>
        </w:tc>
      </w:tr>
      <w:tr w:rsidR="00351025" w:rsidTr="00846F4A">
        <w:trPr>
          <w:trHeight w:val="443"/>
        </w:trPr>
        <w:tc>
          <w:tcPr>
            <w:tcW w:w="4685" w:type="dxa"/>
            <w:vAlign w:val="center"/>
          </w:tcPr>
          <w:p w:rsidR="00351025" w:rsidRPr="00682EA2" w:rsidRDefault="00351025" w:rsidP="00846F4A">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Các khoản tương đương tiền</w:t>
            </w:r>
          </w:p>
        </w:tc>
        <w:tc>
          <w:tcPr>
            <w:tcW w:w="1888" w:type="dxa"/>
            <w:vAlign w:val="center"/>
          </w:tcPr>
          <w:p w:rsidR="00351025" w:rsidRPr="008321C8" w:rsidRDefault="00351025" w:rsidP="00846F4A">
            <w:pPr>
              <w:spacing w:before="120"/>
              <w:jc w:val="center"/>
              <w:rPr>
                <w:rFonts w:ascii="Times New Roman" w:hAnsi="Times New Roman"/>
                <w:sz w:val="24"/>
                <w:szCs w:val="24"/>
                <w:lang w:val="nl-NL"/>
              </w:rPr>
            </w:pPr>
            <w:r>
              <w:rPr>
                <w:rFonts w:ascii="Times New Roman" w:hAnsi="Times New Roman"/>
                <w:sz w:val="24"/>
                <w:szCs w:val="24"/>
                <w:lang w:val="nl-NL"/>
              </w:rPr>
              <w:t>11,29</w:t>
            </w:r>
          </w:p>
        </w:tc>
        <w:tc>
          <w:tcPr>
            <w:tcW w:w="1628" w:type="dxa"/>
            <w:vAlign w:val="center"/>
          </w:tcPr>
          <w:p w:rsidR="00351025" w:rsidRPr="00A86A2B" w:rsidRDefault="00351025" w:rsidP="00846F4A">
            <w:pPr>
              <w:spacing w:before="120"/>
              <w:jc w:val="center"/>
              <w:rPr>
                <w:rFonts w:ascii="Times New Roman" w:hAnsi="Times New Roman"/>
                <w:sz w:val="24"/>
                <w:szCs w:val="24"/>
                <w:lang w:val="nl-NL"/>
              </w:rPr>
            </w:pPr>
            <w:r>
              <w:rPr>
                <w:rFonts w:ascii="Times New Roman" w:hAnsi="Times New Roman"/>
                <w:sz w:val="24"/>
                <w:szCs w:val="24"/>
                <w:lang w:val="nl-NL"/>
              </w:rPr>
              <w:t>0,00</w:t>
            </w:r>
          </w:p>
        </w:tc>
        <w:tc>
          <w:tcPr>
            <w:tcW w:w="1714" w:type="dxa"/>
            <w:vAlign w:val="center"/>
          </w:tcPr>
          <w:p w:rsidR="00351025" w:rsidRPr="008321C8" w:rsidRDefault="00351025" w:rsidP="00846F4A">
            <w:pPr>
              <w:spacing w:before="120"/>
              <w:jc w:val="center"/>
              <w:rPr>
                <w:rFonts w:ascii="Times New Roman" w:hAnsi="Times New Roman"/>
                <w:sz w:val="24"/>
                <w:szCs w:val="24"/>
                <w:lang w:val="nl-NL"/>
              </w:rPr>
            </w:pPr>
            <w:r>
              <w:rPr>
                <w:rFonts w:ascii="Times New Roman" w:hAnsi="Times New Roman"/>
                <w:sz w:val="24"/>
                <w:szCs w:val="24"/>
                <w:lang w:val="nl-NL"/>
              </w:rPr>
              <w:t>N/A</w:t>
            </w:r>
          </w:p>
        </w:tc>
      </w:tr>
      <w:tr w:rsidR="00351025" w:rsidTr="00846F4A">
        <w:trPr>
          <w:trHeight w:val="494"/>
        </w:trPr>
        <w:tc>
          <w:tcPr>
            <w:tcW w:w="4685" w:type="dxa"/>
            <w:vAlign w:val="center"/>
          </w:tcPr>
          <w:p w:rsidR="00351025" w:rsidRPr="00EA1E3D" w:rsidRDefault="00351025" w:rsidP="00846F4A">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Tiền gửi kỳ hạn trên 3 tháng</w:t>
            </w:r>
          </w:p>
        </w:tc>
        <w:tc>
          <w:tcPr>
            <w:tcW w:w="1888" w:type="dxa"/>
            <w:vAlign w:val="center"/>
          </w:tcPr>
          <w:p w:rsidR="00351025" w:rsidRPr="008321C8" w:rsidRDefault="00351025" w:rsidP="00846F4A">
            <w:pPr>
              <w:spacing w:before="120" w:line="276" w:lineRule="auto"/>
              <w:jc w:val="center"/>
              <w:rPr>
                <w:rFonts w:ascii="Times New Roman" w:hAnsi="Times New Roman"/>
                <w:sz w:val="24"/>
                <w:szCs w:val="24"/>
                <w:lang w:val="nl-NL"/>
              </w:rPr>
            </w:pPr>
            <w:r>
              <w:rPr>
                <w:rFonts w:ascii="Times New Roman" w:hAnsi="Times New Roman"/>
                <w:sz w:val="24"/>
                <w:szCs w:val="24"/>
                <w:lang w:val="nl-NL"/>
              </w:rPr>
              <w:t>76,22</w:t>
            </w:r>
          </w:p>
        </w:tc>
        <w:tc>
          <w:tcPr>
            <w:tcW w:w="1628" w:type="dxa"/>
            <w:vAlign w:val="center"/>
          </w:tcPr>
          <w:p w:rsidR="00351025" w:rsidRPr="00A86A2B" w:rsidRDefault="00351025" w:rsidP="00846F4A">
            <w:pPr>
              <w:spacing w:before="120" w:line="276" w:lineRule="auto"/>
              <w:jc w:val="center"/>
              <w:rPr>
                <w:rFonts w:ascii="Times New Roman" w:hAnsi="Times New Roman"/>
                <w:sz w:val="24"/>
                <w:szCs w:val="24"/>
                <w:lang w:val="nl-NL"/>
              </w:rPr>
            </w:pPr>
            <w:r w:rsidRPr="00A86A2B">
              <w:rPr>
                <w:rFonts w:ascii="Times New Roman" w:hAnsi="Times New Roman"/>
                <w:sz w:val="24"/>
                <w:szCs w:val="24"/>
                <w:lang w:val="nl-NL"/>
              </w:rPr>
              <w:t>39,43</w:t>
            </w:r>
          </w:p>
        </w:tc>
        <w:tc>
          <w:tcPr>
            <w:tcW w:w="1714" w:type="dxa"/>
            <w:vAlign w:val="center"/>
          </w:tcPr>
          <w:p w:rsidR="00351025" w:rsidRDefault="00351025" w:rsidP="00846F4A">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351025" w:rsidTr="00846F4A">
        <w:trPr>
          <w:trHeight w:val="494"/>
        </w:trPr>
        <w:tc>
          <w:tcPr>
            <w:tcW w:w="4685" w:type="dxa"/>
            <w:vAlign w:val="center"/>
          </w:tcPr>
          <w:p w:rsidR="00351025" w:rsidRPr="00EA1E3D" w:rsidRDefault="00351025" w:rsidP="00846F4A">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Chứng chỉ tiền gửi</w:t>
            </w:r>
          </w:p>
        </w:tc>
        <w:tc>
          <w:tcPr>
            <w:tcW w:w="1888" w:type="dxa"/>
            <w:vAlign w:val="center"/>
          </w:tcPr>
          <w:p w:rsidR="00351025" w:rsidRPr="008321C8" w:rsidRDefault="00351025" w:rsidP="00846F4A">
            <w:pPr>
              <w:spacing w:before="120" w:line="276" w:lineRule="auto"/>
              <w:jc w:val="center"/>
              <w:rPr>
                <w:rFonts w:ascii="Times New Roman" w:hAnsi="Times New Roman"/>
                <w:sz w:val="24"/>
                <w:szCs w:val="24"/>
                <w:lang w:val="nl-NL"/>
              </w:rPr>
            </w:pPr>
            <w:r>
              <w:rPr>
                <w:rFonts w:ascii="Times New Roman" w:hAnsi="Times New Roman"/>
                <w:sz w:val="24"/>
                <w:szCs w:val="24"/>
                <w:lang w:val="nl-NL"/>
              </w:rPr>
              <w:t>9,41</w:t>
            </w:r>
          </w:p>
        </w:tc>
        <w:tc>
          <w:tcPr>
            <w:tcW w:w="1628" w:type="dxa"/>
            <w:vAlign w:val="center"/>
          </w:tcPr>
          <w:p w:rsidR="00351025" w:rsidRPr="00A86A2B" w:rsidRDefault="00351025" w:rsidP="00846F4A">
            <w:pPr>
              <w:spacing w:before="120" w:line="276" w:lineRule="auto"/>
              <w:jc w:val="center"/>
              <w:rPr>
                <w:rFonts w:ascii="Times New Roman" w:hAnsi="Times New Roman"/>
                <w:sz w:val="24"/>
                <w:szCs w:val="24"/>
                <w:lang w:val="nl-NL"/>
              </w:rPr>
            </w:pPr>
            <w:r w:rsidRPr="00A86A2B">
              <w:rPr>
                <w:rFonts w:ascii="Times New Roman" w:hAnsi="Times New Roman"/>
                <w:sz w:val="24"/>
                <w:szCs w:val="24"/>
                <w:lang w:val="nl-NL"/>
              </w:rPr>
              <w:t>19,71</w:t>
            </w:r>
          </w:p>
        </w:tc>
        <w:tc>
          <w:tcPr>
            <w:tcW w:w="1714" w:type="dxa"/>
            <w:vAlign w:val="center"/>
          </w:tcPr>
          <w:p w:rsidR="00351025" w:rsidRDefault="00351025" w:rsidP="00846F4A">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351025" w:rsidTr="00846F4A">
        <w:trPr>
          <w:trHeight w:val="477"/>
        </w:trPr>
        <w:tc>
          <w:tcPr>
            <w:tcW w:w="4685" w:type="dxa"/>
            <w:vAlign w:val="center"/>
          </w:tcPr>
          <w:p w:rsidR="00351025" w:rsidRPr="00EA1E3D" w:rsidRDefault="00351025" w:rsidP="00846F4A">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Khác</w:t>
            </w:r>
          </w:p>
        </w:tc>
        <w:tc>
          <w:tcPr>
            <w:tcW w:w="1888" w:type="dxa"/>
            <w:vAlign w:val="center"/>
          </w:tcPr>
          <w:p w:rsidR="00351025" w:rsidRPr="008321C8" w:rsidRDefault="00351025" w:rsidP="00846F4A">
            <w:pPr>
              <w:spacing w:before="120" w:line="276" w:lineRule="auto"/>
              <w:jc w:val="center"/>
              <w:rPr>
                <w:rFonts w:ascii="Times New Roman" w:hAnsi="Times New Roman"/>
                <w:sz w:val="24"/>
                <w:szCs w:val="24"/>
                <w:lang w:val="nl-NL"/>
              </w:rPr>
            </w:pPr>
            <w:r>
              <w:rPr>
                <w:rFonts w:ascii="Times New Roman" w:hAnsi="Times New Roman"/>
                <w:sz w:val="24"/>
                <w:szCs w:val="24"/>
                <w:lang w:val="nl-NL"/>
              </w:rPr>
              <w:t>2,83</w:t>
            </w:r>
          </w:p>
        </w:tc>
        <w:tc>
          <w:tcPr>
            <w:tcW w:w="1628" w:type="dxa"/>
            <w:vAlign w:val="center"/>
          </w:tcPr>
          <w:p w:rsidR="00351025" w:rsidRPr="00A86A2B" w:rsidRDefault="00351025" w:rsidP="00846F4A">
            <w:pPr>
              <w:spacing w:before="120" w:line="276" w:lineRule="auto"/>
              <w:jc w:val="center"/>
              <w:rPr>
                <w:rFonts w:ascii="Times New Roman" w:hAnsi="Times New Roman"/>
                <w:sz w:val="24"/>
                <w:szCs w:val="24"/>
                <w:lang w:val="nl-NL"/>
              </w:rPr>
            </w:pPr>
            <w:r w:rsidRPr="00A86A2B">
              <w:rPr>
                <w:rFonts w:ascii="Times New Roman" w:hAnsi="Times New Roman"/>
                <w:sz w:val="24"/>
                <w:szCs w:val="24"/>
                <w:lang w:val="nl-NL"/>
              </w:rPr>
              <w:t>0,75</w:t>
            </w:r>
          </w:p>
        </w:tc>
        <w:tc>
          <w:tcPr>
            <w:tcW w:w="1714" w:type="dxa"/>
            <w:vAlign w:val="center"/>
          </w:tcPr>
          <w:p w:rsidR="00351025" w:rsidRDefault="00351025" w:rsidP="00846F4A">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351025" w:rsidTr="00846F4A">
        <w:trPr>
          <w:trHeight w:val="494"/>
        </w:trPr>
        <w:tc>
          <w:tcPr>
            <w:tcW w:w="4685" w:type="dxa"/>
            <w:vAlign w:val="center"/>
          </w:tcPr>
          <w:p w:rsidR="00351025" w:rsidRPr="00EA1E3D" w:rsidRDefault="00351025" w:rsidP="00846F4A">
            <w:pPr>
              <w:spacing w:before="120" w:line="276" w:lineRule="auto"/>
              <w:jc w:val="center"/>
              <w:rPr>
                <w:rFonts w:ascii="Times New Roman" w:hAnsi="Times New Roman"/>
                <w:sz w:val="24"/>
                <w:szCs w:val="24"/>
                <w:lang w:val="nl-NL"/>
              </w:rPr>
            </w:pPr>
            <w:r w:rsidRPr="00EA1E3D">
              <w:rPr>
                <w:rFonts w:ascii="Times New Roman" w:eastAsia="Times New Roman" w:hAnsi="Times New Roman"/>
                <w:sz w:val="24"/>
                <w:szCs w:val="24"/>
                <w:lang w:val="nl-NL"/>
              </w:rPr>
              <w:t>Cộng</w:t>
            </w:r>
          </w:p>
        </w:tc>
        <w:tc>
          <w:tcPr>
            <w:tcW w:w="1888" w:type="dxa"/>
            <w:vAlign w:val="center"/>
          </w:tcPr>
          <w:p w:rsidR="00351025" w:rsidRPr="008321C8" w:rsidRDefault="00351025" w:rsidP="00846F4A">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c>
          <w:tcPr>
            <w:tcW w:w="1628" w:type="dxa"/>
            <w:vAlign w:val="center"/>
          </w:tcPr>
          <w:p w:rsidR="00351025" w:rsidRPr="00A86A2B" w:rsidRDefault="00351025" w:rsidP="00846F4A">
            <w:pPr>
              <w:spacing w:before="120" w:line="276" w:lineRule="auto"/>
              <w:jc w:val="center"/>
              <w:rPr>
                <w:rFonts w:ascii="Times New Roman" w:hAnsi="Times New Roman"/>
                <w:b/>
                <w:sz w:val="24"/>
                <w:szCs w:val="24"/>
                <w:lang w:val="nl-NL"/>
              </w:rPr>
            </w:pPr>
            <w:r w:rsidRPr="00A86A2B">
              <w:rPr>
                <w:rFonts w:ascii="Times New Roman" w:hAnsi="Times New Roman"/>
                <w:b/>
                <w:sz w:val="24"/>
                <w:szCs w:val="24"/>
                <w:lang w:val="nl-NL"/>
              </w:rPr>
              <w:t>100,00</w:t>
            </w:r>
          </w:p>
        </w:tc>
        <w:tc>
          <w:tcPr>
            <w:tcW w:w="1714" w:type="dxa"/>
            <w:vAlign w:val="center"/>
          </w:tcPr>
          <w:p w:rsidR="00351025" w:rsidRPr="008321C8" w:rsidRDefault="00351025" w:rsidP="00846F4A">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N/A</w:t>
            </w:r>
          </w:p>
        </w:tc>
      </w:tr>
    </w:tbl>
    <w:p w:rsidR="00E25CCB" w:rsidRDefault="00E25CCB" w:rsidP="00B3750F">
      <w:pPr>
        <w:shd w:val="clear" w:color="auto" w:fill="FFFFFF"/>
        <w:spacing w:before="120" w:after="0" w:line="240" w:lineRule="auto"/>
        <w:jc w:val="both"/>
        <w:rPr>
          <w:rFonts w:ascii="Times New Roman" w:hAnsi="Times New Roman"/>
          <w:b/>
          <w:sz w:val="24"/>
          <w:szCs w:val="24"/>
          <w:lang w:val="nl-NL"/>
        </w:rPr>
      </w:pPr>
    </w:p>
    <w:p w:rsidR="00F27ABE" w:rsidRDefault="00F27ABE" w:rsidP="00B3750F">
      <w:pPr>
        <w:shd w:val="clear" w:color="auto" w:fill="FFFFFF"/>
        <w:spacing w:before="120" w:after="0" w:line="240" w:lineRule="auto"/>
        <w:jc w:val="both"/>
        <w:rPr>
          <w:rFonts w:ascii="Times New Roman" w:hAnsi="Times New Roman"/>
          <w:b/>
          <w:sz w:val="24"/>
          <w:szCs w:val="24"/>
          <w:lang w:val="nl-NL"/>
        </w:rPr>
      </w:pPr>
    </w:p>
    <w:p w:rsidR="00F27ABE" w:rsidRDefault="00F27ABE" w:rsidP="00B3750F">
      <w:pPr>
        <w:shd w:val="clear" w:color="auto" w:fill="FFFFFF"/>
        <w:spacing w:before="120" w:after="0" w:line="240" w:lineRule="auto"/>
        <w:jc w:val="both"/>
        <w:rPr>
          <w:rFonts w:ascii="Times New Roman" w:hAnsi="Times New Roman"/>
          <w:b/>
          <w:sz w:val="24"/>
          <w:szCs w:val="24"/>
          <w:lang w:val="nl-NL"/>
        </w:rPr>
      </w:pPr>
    </w:p>
    <w:p w:rsidR="00351025" w:rsidRPr="00E25CCB" w:rsidRDefault="00351025" w:rsidP="00B3750F">
      <w:pPr>
        <w:shd w:val="clear" w:color="auto" w:fill="FFFFFF"/>
        <w:spacing w:before="120" w:after="0" w:line="240" w:lineRule="auto"/>
        <w:jc w:val="both"/>
        <w:rPr>
          <w:rFonts w:ascii="Times New Roman" w:hAnsi="Times New Roman"/>
          <w:b/>
          <w:sz w:val="24"/>
          <w:szCs w:val="24"/>
          <w:lang w:val="nl-NL"/>
        </w:rPr>
      </w:pPr>
    </w:p>
    <w:p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382"/>
        <w:gridCol w:w="1884"/>
        <w:gridCol w:w="1836"/>
        <w:gridCol w:w="1680"/>
      </w:tblGrid>
      <w:tr w:rsidR="00351025" w:rsidTr="00846F4A">
        <w:tc>
          <w:tcPr>
            <w:tcW w:w="4587" w:type="dxa"/>
            <w:vAlign w:val="center"/>
          </w:tcPr>
          <w:p w:rsidR="00351025" w:rsidRPr="00F4320B" w:rsidRDefault="00351025" w:rsidP="00846F4A">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1887" w:type="dxa"/>
            <w:vAlign w:val="center"/>
          </w:tcPr>
          <w:p w:rsidR="00351025" w:rsidRPr="001F4A0D" w:rsidRDefault="00351025" w:rsidP="00846F4A">
            <w:pPr>
              <w:tabs>
                <w:tab w:val="left" w:pos="540"/>
              </w:tabs>
              <w:spacing w:before="120" w:line="276" w:lineRule="auto"/>
              <w:jc w:val="center"/>
              <w:rPr>
                <w:rFonts w:ascii="Times New Roman" w:eastAsia="Times New Roman" w:hAnsi="Times New Roman"/>
                <w:b/>
                <w:sz w:val="24"/>
                <w:szCs w:val="24"/>
                <w:lang w:val="nl-NL"/>
              </w:rPr>
            </w:pPr>
            <w:r w:rsidRPr="001F4A0D">
              <w:rPr>
                <w:rFonts w:ascii="Times New Roman" w:eastAsia="Times New Roman" w:hAnsi="Times New Roman"/>
                <w:b/>
                <w:sz w:val="24"/>
                <w:szCs w:val="24"/>
                <w:lang w:val="nl-NL"/>
              </w:rPr>
              <w:t>30/06/2020</w:t>
            </w:r>
          </w:p>
        </w:tc>
        <w:tc>
          <w:tcPr>
            <w:tcW w:w="1603" w:type="dxa"/>
            <w:vAlign w:val="center"/>
          </w:tcPr>
          <w:p w:rsidR="00351025" w:rsidRPr="00F4320B" w:rsidRDefault="00351025" w:rsidP="00846F4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30/06/2019</w:t>
            </w:r>
          </w:p>
        </w:tc>
        <w:tc>
          <w:tcPr>
            <w:tcW w:w="1705" w:type="dxa"/>
            <w:vAlign w:val="center"/>
          </w:tcPr>
          <w:p w:rsidR="00351025" w:rsidRPr="00F4320B" w:rsidRDefault="00351025" w:rsidP="00846F4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30/06/2018</w:t>
            </w:r>
          </w:p>
        </w:tc>
      </w:tr>
      <w:tr w:rsidR="00351025" w:rsidTr="00846F4A">
        <w:trPr>
          <w:trHeight w:val="647"/>
        </w:trPr>
        <w:tc>
          <w:tcPr>
            <w:tcW w:w="4587" w:type="dxa"/>
            <w:vAlign w:val="center"/>
          </w:tcPr>
          <w:p w:rsidR="00351025" w:rsidRDefault="00351025" w:rsidP="00846F4A">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7" w:type="dxa"/>
            <w:vAlign w:val="center"/>
          </w:tcPr>
          <w:p w:rsidR="00351025" w:rsidRPr="001F4A0D" w:rsidRDefault="00351025" w:rsidP="00846F4A">
            <w:pPr>
              <w:tabs>
                <w:tab w:val="left" w:pos="540"/>
              </w:tabs>
              <w:spacing w:before="120" w:line="276" w:lineRule="auto"/>
              <w:rPr>
                <w:rFonts w:ascii="Times New Roman" w:hAnsi="Times New Roman"/>
                <w:sz w:val="24"/>
                <w:szCs w:val="24"/>
                <w:lang w:val="nl-NL"/>
              </w:rPr>
            </w:pPr>
            <w:r w:rsidRPr="001F4A0D">
              <w:rPr>
                <w:rFonts w:ascii="Times New Roman" w:hAnsi="Times New Roman"/>
                <w:sz w:val="24"/>
                <w:szCs w:val="24"/>
                <w:lang w:val="nl-NL"/>
              </w:rPr>
              <w:t>106.012.733.310</w:t>
            </w:r>
          </w:p>
        </w:tc>
        <w:tc>
          <w:tcPr>
            <w:tcW w:w="1603"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101.063.414.836</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Default="00351025" w:rsidP="00846F4A">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bCs/>
                <w:sz w:val="24"/>
                <w:szCs w:val="24"/>
                <w:lang w:val="nl-NL"/>
              </w:rPr>
            </w:pPr>
            <w:r w:rsidRPr="001F4A0D">
              <w:rPr>
                <w:rFonts w:ascii="Times New Roman" w:hAnsi="Times New Roman"/>
                <w:bCs/>
                <w:sz w:val="24"/>
                <w:szCs w:val="24"/>
                <w:lang w:val="nl-NL"/>
              </w:rPr>
              <w:t>10.058.831,58</w:t>
            </w:r>
          </w:p>
        </w:tc>
        <w:tc>
          <w:tcPr>
            <w:tcW w:w="1603"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10.051.088,93</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F4320B" w:rsidRDefault="00351025" w:rsidP="00846F4A">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10.539,27</w:t>
            </w:r>
          </w:p>
        </w:tc>
        <w:tc>
          <w:tcPr>
            <w:tcW w:w="1603"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10.054,97</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F4320B" w:rsidRDefault="00351025" w:rsidP="00846F4A">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10.539,27</w:t>
            </w:r>
          </w:p>
        </w:tc>
        <w:tc>
          <w:tcPr>
            <w:tcW w:w="1603" w:type="dxa"/>
            <w:vAlign w:val="center"/>
          </w:tcPr>
          <w:p w:rsidR="00351025" w:rsidRPr="00F4320B"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10.054,97</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10.416,29</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9.997,36</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rPr>
          <w:trHeight w:val="665"/>
        </w:trPr>
        <w:tc>
          <w:tcPr>
            <w:tcW w:w="4587" w:type="dxa"/>
            <w:vAlign w:val="center"/>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r>
              <w:rPr>
                <w:rFonts w:ascii="Times New Roman" w:hAnsi="Times New Roman"/>
                <w:sz w:val="24"/>
                <w:szCs w:val="24"/>
                <w:lang w:val="nl-NL"/>
              </w:rPr>
              <w:t xml:space="preserve"> so với cùng kỳ năm trước.</w:t>
            </w:r>
          </w:p>
        </w:tc>
        <w:tc>
          <w:tcPr>
            <w:tcW w:w="1887" w:type="dxa"/>
            <w:shd w:val="clear" w:color="auto" w:fill="auto"/>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4,82</w:t>
            </w:r>
          </w:p>
        </w:tc>
        <w:tc>
          <w:tcPr>
            <w:tcW w:w="1603" w:type="dxa"/>
            <w:vAlign w:val="center"/>
          </w:tcPr>
          <w:p w:rsidR="00351025" w:rsidRPr="004336D0" w:rsidRDefault="00351025" w:rsidP="00846F4A">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0,57</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7" w:type="dxa"/>
            <w:shd w:val="clear" w:color="auto" w:fill="auto"/>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0,00</w:t>
            </w:r>
          </w:p>
        </w:tc>
        <w:tc>
          <w:tcPr>
            <w:tcW w:w="1603" w:type="dxa"/>
            <w:vAlign w:val="center"/>
          </w:tcPr>
          <w:p w:rsidR="00351025" w:rsidRPr="004336D0" w:rsidRDefault="00351025" w:rsidP="00846F4A">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0,00</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r>
              <w:rPr>
                <w:rFonts w:ascii="Times New Roman" w:hAnsi="Times New Roman"/>
                <w:sz w:val="24"/>
                <w:szCs w:val="24"/>
                <w:lang w:val="nl-NL"/>
              </w:rPr>
              <w:t xml:space="preserve"> so với cùng kỳ năm trước.</w:t>
            </w:r>
          </w:p>
        </w:tc>
        <w:tc>
          <w:tcPr>
            <w:tcW w:w="1887" w:type="dxa"/>
            <w:shd w:val="clear" w:color="auto" w:fill="auto"/>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4,82</w:t>
            </w:r>
          </w:p>
        </w:tc>
        <w:tc>
          <w:tcPr>
            <w:tcW w:w="1603" w:type="dxa"/>
            <w:vAlign w:val="center"/>
          </w:tcPr>
          <w:p w:rsidR="00351025" w:rsidRPr="004336D0" w:rsidRDefault="00351025" w:rsidP="00846F4A">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0,57</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rPr>
          <w:trHeight w:val="620"/>
        </w:trPr>
        <w:tc>
          <w:tcPr>
            <w:tcW w:w="4587" w:type="dxa"/>
            <w:vAlign w:val="center"/>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rPr>
          <w:trHeight w:val="620"/>
        </w:trPr>
        <w:tc>
          <w:tcPr>
            <w:tcW w:w="4587" w:type="dxa"/>
            <w:vAlign w:val="center"/>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c>
          <w:tcPr>
            <w:tcW w:w="4587" w:type="dxa"/>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7" w:type="dxa"/>
            <w:vAlign w:val="center"/>
          </w:tcPr>
          <w:p w:rsidR="00351025" w:rsidRPr="001F4A0D" w:rsidRDefault="00351025" w:rsidP="00846F4A">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603" w:type="dxa"/>
            <w:vAlign w:val="center"/>
          </w:tcPr>
          <w:p w:rsidR="00351025" w:rsidRPr="00B3750F" w:rsidRDefault="00351025" w:rsidP="00846F4A">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rPr>
          <w:trHeight w:val="665"/>
        </w:trPr>
        <w:tc>
          <w:tcPr>
            <w:tcW w:w="4587" w:type="dxa"/>
            <w:vAlign w:val="center"/>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7" w:type="dxa"/>
            <w:vAlign w:val="center"/>
          </w:tcPr>
          <w:p w:rsidR="00351025" w:rsidRPr="001F4A0D" w:rsidRDefault="00094F7F" w:rsidP="00846F4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2,09</w:t>
            </w:r>
          </w:p>
        </w:tc>
        <w:tc>
          <w:tcPr>
            <w:tcW w:w="1603" w:type="dxa"/>
            <w:vAlign w:val="center"/>
          </w:tcPr>
          <w:p w:rsidR="00351025" w:rsidRPr="00B3750F" w:rsidRDefault="00094F7F" w:rsidP="00846F4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2,91</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351025" w:rsidTr="00846F4A">
        <w:trPr>
          <w:trHeight w:val="710"/>
        </w:trPr>
        <w:tc>
          <w:tcPr>
            <w:tcW w:w="4587" w:type="dxa"/>
            <w:vAlign w:val="center"/>
          </w:tcPr>
          <w:p w:rsidR="00351025" w:rsidRPr="00B3750F" w:rsidRDefault="00351025" w:rsidP="00846F4A">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7" w:type="dxa"/>
            <w:vAlign w:val="center"/>
          </w:tcPr>
          <w:p w:rsidR="00351025" w:rsidRPr="001F4A0D" w:rsidRDefault="00094F7F" w:rsidP="00846F4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9,55</w:t>
            </w:r>
          </w:p>
        </w:tc>
        <w:tc>
          <w:tcPr>
            <w:tcW w:w="1603" w:type="dxa"/>
            <w:vAlign w:val="center"/>
          </w:tcPr>
          <w:p w:rsidR="00351025" w:rsidRPr="00B3750F" w:rsidRDefault="00094F7F" w:rsidP="00846F4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64,79</w:t>
            </w:r>
          </w:p>
        </w:tc>
        <w:tc>
          <w:tcPr>
            <w:tcW w:w="1705" w:type="dxa"/>
            <w:vAlign w:val="center"/>
          </w:tcPr>
          <w:p w:rsidR="00351025" w:rsidRDefault="00351025" w:rsidP="00846F4A">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bl>
    <w:p w:rsidR="00FF0C62" w:rsidRDefault="00FF0C62" w:rsidP="00FF0C62">
      <w:pPr>
        <w:pStyle w:val="ListParagraph"/>
        <w:shd w:val="clear" w:color="auto" w:fill="FFFFFF"/>
        <w:spacing w:before="120" w:after="0" w:line="360" w:lineRule="auto"/>
        <w:ind w:left="360"/>
        <w:jc w:val="both"/>
        <w:rPr>
          <w:rFonts w:ascii="Times New Roman" w:hAnsi="Times New Roman"/>
          <w:b/>
          <w:sz w:val="24"/>
          <w:szCs w:val="24"/>
          <w:lang w:val="nl-NL"/>
        </w:rPr>
      </w:pPr>
    </w:p>
    <w:p w:rsidR="00DD002F" w:rsidRDefault="00DD002F" w:rsidP="00FF0C62">
      <w:pPr>
        <w:pStyle w:val="ListParagraph"/>
        <w:shd w:val="clear" w:color="auto" w:fill="FFFFFF"/>
        <w:spacing w:before="120" w:after="0" w:line="360" w:lineRule="auto"/>
        <w:ind w:left="360"/>
        <w:jc w:val="both"/>
        <w:rPr>
          <w:rFonts w:ascii="Times New Roman" w:hAnsi="Times New Roman"/>
          <w:b/>
          <w:sz w:val="24"/>
          <w:szCs w:val="24"/>
          <w:lang w:val="nl-NL"/>
        </w:rPr>
      </w:pPr>
    </w:p>
    <w:p w:rsidR="00F27ABE" w:rsidRDefault="00F27ABE" w:rsidP="00F27ABE">
      <w:pPr>
        <w:pStyle w:val="ListParagraph"/>
        <w:shd w:val="clear" w:color="auto" w:fill="FFFFFF"/>
        <w:spacing w:before="120" w:after="0" w:line="360" w:lineRule="auto"/>
        <w:ind w:left="360"/>
        <w:jc w:val="right"/>
        <w:rPr>
          <w:rFonts w:ascii="Times New Roman" w:hAnsi="Times New Roman"/>
          <w:b/>
          <w:sz w:val="24"/>
          <w:szCs w:val="24"/>
          <w:lang w:val="nl-NL"/>
        </w:rPr>
      </w:pPr>
    </w:p>
    <w:p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351025" w:rsidRPr="00BE766C" w:rsidTr="00846F4A">
        <w:trPr>
          <w:trHeight w:val="827"/>
        </w:trPr>
        <w:tc>
          <w:tcPr>
            <w:tcW w:w="4418" w:type="dxa"/>
            <w:vAlign w:val="center"/>
          </w:tcPr>
          <w:p w:rsidR="00351025" w:rsidRPr="001F3B0D" w:rsidRDefault="00351025" w:rsidP="00846F4A">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577" w:type="dxa"/>
            <w:vAlign w:val="center"/>
          </w:tcPr>
          <w:p w:rsidR="00351025" w:rsidRPr="001F3B0D" w:rsidRDefault="00351025" w:rsidP="00846F4A">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665" w:type="dxa"/>
            <w:vAlign w:val="center"/>
          </w:tcPr>
          <w:p w:rsidR="00351025" w:rsidRPr="001F3B0D" w:rsidRDefault="00351025" w:rsidP="00846F4A">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351025" w:rsidTr="00846F4A">
        <w:trPr>
          <w:trHeight w:val="459"/>
        </w:trPr>
        <w:tc>
          <w:tcPr>
            <w:tcW w:w="4418" w:type="dxa"/>
            <w:vAlign w:val="center"/>
          </w:tcPr>
          <w:p w:rsidR="00351025" w:rsidRPr="00F2683A" w:rsidRDefault="00351025" w:rsidP="00846F4A">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577" w:type="dxa"/>
          </w:tcPr>
          <w:p w:rsidR="00351025" w:rsidRPr="009E3A60" w:rsidRDefault="00351025" w:rsidP="00846F4A">
            <w:pPr>
              <w:spacing w:before="120" w:line="360" w:lineRule="auto"/>
              <w:jc w:val="center"/>
              <w:rPr>
                <w:rFonts w:ascii="Times New Roman" w:hAnsi="Times New Roman"/>
                <w:sz w:val="24"/>
                <w:szCs w:val="24"/>
                <w:lang w:val="nl-NL"/>
              </w:rPr>
            </w:pPr>
            <w:r w:rsidRPr="009E3A60">
              <w:rPr>
                <w:rFonts w:ascii="Times New Roman" w:hAnsi="Times New Roman"/>
                <w:sz w:val="24"/>
                <w:szCs w:val="24"/>
                <w:lang w:val="nl-NL"/>
              </w:rPr>
              <w:t>4,82</w:t>
            </w:r>
          </w:p>
        </w:tc>
        <w:tc>
          <w:tcPr>
            <w:tcW w:w="2665" w:type="dxa"/>
          </w:tcPr>
          <w:p w:rsidR="00351025" w:rsidRPr="009E3A60" w:rsidRDefault="00351025" w:rsidP="00846F4A">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4,82</w:t>
            </w:r>
          </w:p>
        </w:tc>
      </w:tr>
      <w:tr w:rsidR="00351025" w:rsidTr="00846F4A">
        <w:trPr>
          <w:trHeight w:val="459"/>
        </w:trPr>
        <w:tc>
          <w:tcPr>
            <w:tcW w:w="4418" w:type="dxa"/>
            <w:vAlign w:val="center"/>
          </w:tcPr>
          <w:p w:rsidR="00351025" w:rsidRPr="00F2683A" w:rsidRDefault="00351025" w:rsidP="00846F4A">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577" w:type="dxa"/>
          </w:tcPr>
          <w:p w:rsidR="00351025" w:rsidRPr="009E3A60" w:rsidRDefault="00351025" w:rsidP="00846F4A">
            <w:pPr>
              <w:spacing w:before="120" w:line="360" w:lineRule="auto"/>
              <w:jc w:val="center"/>
              <w:rPr>
                <w:rFonts w:ascii="Times New Roman" w:hAnsi="Times New Roman"/>
                <w:b/>
                <w:sz w:val="24"/>
                <w:szCs w:val="24"/>
                <w:lang w:val="nl-NL"/>
              </w:rPr>
            </w:pPr>
            <w:r w:rsidRPr="009E3A60">
              <w:rPr>
                <w:rFonts w:ascii="Times New Roman" w:hAnsi="Times New Roman"/>
                <w:sz w:val="24"/>
                <w:szCs w:val="24"/>
                <w:lang w:val="nl-NL"/>
              </w:rPr>
              <w:t>N/A</w:t>
            </w:r>
          </w:p>
        </w:tc>
        <w:tc>
          <w:tcPr>
            <w:tcW w:w="2665" w:type="dxa"/>
          </w:tcPr>
          <w:p w:rsidR="00351025" w:rsidRPr="009E3A60" w:rsidRDefault="00351025" w:rsidP="00846F4A">
            <w:pPr>
              <w:spacing w:before="120" w:line="360" w:lineRule="auto"/>
              <w:jc w:val="center"/>
              <w:rPr>
                <w:rFonts w:ascii="Times New Roman" w:hAnsi="Times New Roman"/>
                <w:b/>
                <w:sz w:val="24"/>
                <w:szCs w:val="24"/>
                <w:lang w:val="nl-NL"/>
              </w:rPr>
            </w:pPr>
            <w:r w:rsidRPr="009E3A60">
              <w:rPr>
                <w:rFonts w:ascii="Times New Roman" w:hAnsi="Times New Roman"/>
                <w:sz w:val="24"/>
                <w:szCs w:val="24"/>
                <w:lang w:val="nl-NL"/>
              </w:rPr>
              <w:t>N/A</w:t>
            </w:r>
          </w:p>
        </w:tc>
      </w:tr>
      <w:tr w:rsidR="00351025" w:rsidTr="00846F4A">
        <w:trPr>
          <w:trHeight w:val="472"/>
        </w:trPr>
        <w:tc>
          <w:tcPr>
            <w:tcW w:w="4418" w:type="dxa"/>
            <w:vAlign w:val="center"/>
          </w:tcPr>
          <w:p w:rsidR="00351025" w:rsidRPr="00F2683A" w:rsidRDefault="00351025" w:rsidP="00846F4A">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577" w:type="dxa"/>
          </w:tcPr>
          <w:p w:rsidR="00351025" w:rsidRPr="009E3A60" w:rsidRDefault="00351025" w:rsidP="00846F4A">
            <w:pPr>
              <w:spacing w:before="120" w:line="360" w:lineRule="auto"/>
              <w:jc w:val="center"/>
              <w:rPr>
                <w:rFonts w:ascii="Times New Roman" w:hAnsi="Times New Roman"/>
                <w:sz w:val="24"/>
                <w:szCs w:val="24"/>
                <w:lang w:val="nl-NL"/>
              </w:rPr>
            </w:pPr>
            <w:r w:rsidRPr="009E3A60">
              <w:rPr>
                <w:rFonts w:ascii="Times New Roman" w:hAnsi="Times New Roman"/>
                <w:sz w:val="24"/>
                <w:szCs w:val="24"/>
                <w:lang w:val="nl-NL"/>
              </w:rPr>
              <w:t>5,39</w:t>
            </w:r>
          </w:p>
        </w:tc>
        <w:tc>
          <w:tcPr>
            <w:tcW w:w="2665" w:type="dxa"/>
          </w:tcPr>
          <w:p w:rsidR="00351025" w:rsidRPr="009E3A60" w:rsidRDefault="00351025" w:rsidP="00846F4A">
            <w:pPr>
              <w:spacing w:before="120" w:line="360" w:lineRule="auto"/>
              <w:jc w:val="center"/>
              <w:rPr>
                <w:rFonts w:ascii="Times New Roman" w:hAnsi="Times New Roman"/>
                <w:sz w:val="24"/>
                <w:szCs w:val="24"/>
                <w:lang w:val="nl-NL"/>
              </w:rPr>
            </w:pPr>
            <w:r>
              <w:rPr>
                <w:rFonts w:ascii="Times New Roman" w:hAnsi="Times New Roman"/>
                <w:sz w:val="24"/>
                <w:szCs w:val="24"/>
                <w:lang w:val="nl-NL"/>
              </w:rPr>
              <w:t>4,31</w:t>
            </w:r>
          </w:p>
        </w:tc>
      </w:tr>
      <w:tr w:rsidR="00351025" w:rsidTr="00846F4A">
        <w:trPr>
          <w:trHeight w:val="459"/>
        </w:trPr>
        <w:tc>
          <w:tcPr>
            <w:tcW w:w="4418" w:type="dxa"/>
            <w:vAlign w:val="center"/>
          </w:tcPr>
          <w:p w:rsidR="00351025" w:rsidRPr="00F2683A" w:rsidRDefault="00351025" w:rsidP="00846F4A">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577" w:type="dxa"/>
          </w:tcPr>
          <w:p w:rsidR="00351025" w:rsidRPr="009E3A60" w:rsidRDefault="00351025" w:rsidP="00846F4A">
            <w:pPr>
              <w:spacing w:before="120" w:line="360" w:lineRule="auto"/>
              <w:jc w:val="center"/>
              <w:rPr>
                <w:rFonts w:ascii="Times New Roman" w:hAnsi="Times New Roman"/>
                <w:sz w:val="24"/>
                <w:szCs w:val="24"/>
                <w:lang w:val="nl-NL"/>
              </w:rPr>
            </w:pPr>
            <w:r w:rsidRPr="009E3A60">
              <w:rPr>
                <w:rFonts w:ascii="Times New Roman" w:hAnsi="Times New Roman"/>
                <w:sz w:val="24"/>
                <w:szCs w:val="24"/>
                <w:lang w:val="nl-NL"/>
              </w:rPr>
              <w:t>12,52% (***)</w:t>
            </w:r>
          </w:p>
        </w:tc>
        <w:tc>
          <w:tcPr>
            <w:tcW w:w="2665" w:type="dxa"/>
          </w:tcPr>
          <w:p w:rsidR="00351025" w:rsidRPr="009E3A60" w:rsidRDefault="00351025" w:rsidP="00846F4A">
            <w:pPr>
              <w:spacing w:before="120" w:line="360" w:lineRule="auto"/>
              <w:jc w:val="center"/>
              <w:rPr>
                <w:rFonts w:ascii="Times New Roman" w:hAnsi="Times New Roman"/>
                <w:sz w:val="24"/>
                <w:szCs w:val="24"/>
                <w:lang w:val="nl-NL"/>
              </w:rPr>
            </w:pPr>
            <w:r>
              <w:rPr>
                <w:rFonts w:ascii="Times New Roman" w:hAnsi="Times New Roman"/>
                <w:sz w:val="24"/>
                <w:szCs w:val="24"/>
                <w:lang w:val="nl-NL"/>
              </w:rPr>
              <w:t>11,32</w:t>
            </w:r>
            <w:r w:rsidRPr="009E3A60">
              <w:rPr>
                <w:rFonts w:ascii="Times New Roman" w:hAnsi="Times New Roman"/>
                <w:sz w:val="24"/>
                <w:szCs w:val="24"/>
                <w:lang w:val="nl-NL"/>
              </w:rPr>
              <w:t>%</w:t>
            </w:r>
          </w:p>
        </w:tc>
      </w:tr>
    </w:tbl>
    <w:p w:rsidR="00351025" w:rsidRPr="00351025" w:rsidRDefault="00351025" w:rsidP="00351025">
      <w:pPr>
        <w:shd w:val="clear" w:color="auto" w:fill="FFFFFF"/>
        <w:spacing w:before="120" w:after="0" w:line="360" w:lineRule="auto"/>
        <w:jc w:val="both"/>
        <w:rPr>
          <w:rFonts w:ascii="Times New Roman" w:hAnsi="Times New Roman"/>
          <w:b/>
          <w:sz w:val="24"/>
          <w:szCs w:val="24"/>
          <w:lang w:val="nl-NL"/>
        </w:rPr>
      </w:pPr>
    </w:p>
    <w:p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351025" w:rsidTr="00846F4A">
        <w:tc>
          <w:tcPr>
            <w:tcW w:w="4320" w:type="dxa"/>
            <w:vAlign w:val="center"/>
          </w:tcPr>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350" w:type="dxa"/>
            <w:vAlign w:val="center"/>
          </w:tcPr>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30/06/2020</w:t>
            </w:r>
          </w:p>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30/06/2019</w:t>
            </w:r>
          </w:p>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30/06/2018</w:t>
            </w:r>
          </w:p>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48" w:type="dxa"/>
            <w:vAlign w:val="center"/>
          </w:tcPr>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30/06/2017</w:t>
            </w:r>
          </w:p>
          <w:p w:rsidR="00351025" w:rsidRPr="001F3B0D" w:rsidRDefault="00351025" w:rsidP="00846F4A">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351025" w:rsidTr="00846F4A">
        <w:tc>
          <w:tcPr>
            <w:tcW w:w="4320" w:type="dxa"/>
          </w:tcPr>
          <w:p w:rsidR="00351025" w:rsidRDefault="00351025" w:rsidP="00846F4A">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350" w:type="dxa"/>
          </w:tcPr>
          <w:p w:rsidR="00351025" w:rsidRPr="004B07B4" w:rsidRDefault="00351025" w:rsidP="00846F4A">
            <w:pPr>
              <w:spacing w:before="120" w:line="360" w:lineRule="auto"/>
              <w:jc w:val="center"/>
              <w:rPr>
                <w:rFonts w:ascii="Times New Roman" w:hAnsi="Times New Roman"/>
                <w:sz w:val="24"/>
                <w:szCs w:val="24"/>
                <w:lang w:val="nl-NL"/>
              </w:rPr>
            </w:pPr>
            <w:r>
              <w:rPr>
                <w:rFonts w:ascii="Times New Roman" w:hAnsi="Times New Roman"/>
                <w:sz w:val="24"/>
                <w:szCs w:val="24"/>
                <w:lang w:val="nl-NL"/>
              </w:rPr>
              <w:t>4,82</w:t>
            </w:r>
          </w:p>
        </w:tc>
        <w:tc>
          <w:tcPr>
            <w:tcW w:w="1350" w:type="dxa"/>
          </w:tcPr>
          <w:p w:rsidR="00351025" w:rsidRPr="004B07B4" w:rsidRDefault="00351025" w:rsidP="00846F4A">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0,57</w:t>
            </w:r>
          </w:p>
        </w:tc>
        <w:tc>
          <w:tcPr>
            <w:tcW w:w="1350" w:type="dxa"/>
          </w:tcPr>
          <w:p w:rsidR="00351025" w:rsidRPr="001F3B0D" w:rsidRDefault="00351025" w:rsidP="00846F4A">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c>
          <w:tcPr>
            <w:tcW w:w="1548" w:type="dxa"/>
          </w:tcPr>
          <w:p w:rsidR="00351025" w:rsidRPr="001F3B0D" w:rsidRDefault="00351025" w:rsidP="00846F4A">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r>
    </w:tbl>
    <w:p w:rsidR="00351025" w:rsidRDefault="00351025"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rsidR="0034115C" w:rsidRPr="00332909" w:rsidRDefault="0024670A"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0769A6">
        <w:rPr>
          <w:rFonts w:ascii="Times New Roman" w:hAnsi="Times New Roman"/>
          <w:i/>
          <w:sz w:val="24"/>
          <w:szCs w:val="24"/>
          <w:lang w:val="nl-NL"/>
        </w:rPr>
        <w:t xml:space="preserve"> tại thời điểm 30/06/20</w:t>
      </w:r>
      <w:r w:rsidR="001537E2">
        <w:rPr>
          <w:rFonts w:ascii="Times New Roman" w:hAnsi="Times New Roman"/>
          <w:i/>
          <w:sz w:val="24"/>
          <w:szCs w:val="24"/>
          <w:lang w:val="nl-NL"/>
        </w:rPr>
        <w:t>20</w:t>
      </w:r>
      <w:r w:rsidR="000769A6">
        <w:rPr>
          <w:rFonts w:ascii="Times New Roman" w:hAnsi="Times New Roman"/>
          <w:i/>
          <w:sz w:val="24"/>
          <w:szCs w:val="24"/>
          <w:lang w:val="nl-NL"/>
        </w:rPr>
        <w:t>.</w:t>
      </w:r>
    </w:p>
    <w:p w:rsidR="006F77D6" w:rsidRPr="00F2683A" w:rsidRDefault="006F77D6" w:rsidP="00B3750F">
      <w:pPr>
        <w:shd w:val="clear" w:color="auto" w:fill="FFFFFF"/>
        <w:tabs>
          <w:tab w:val="left" w:pos="540"/>
        </w:tabs>
        <w:spacing w:before="120" w:after="0" w:line="240" w:lineRule="auto"/>
        <w:jc w:val="both"/>
        <w:rPr>
          <w:rFonts w:ascii="Times New Roman" w:hAnsi="Times New Roman"/>
          <w:i/>
          <w:sz w:val="24"/>
          <w:szCs w:val="24"/>
          <w:lang w:val="nl-NL"/>
        </w:rPr>
      </w:pPr>
    </w:p>
    <w:p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III. </w:t>
      </w:r>
      <w:r w:rsidR="00B953F5">
        <w:rPr>
          <w:rFonts w:ascii="Times New Roman" w:hAnsi="Times New Roman"/>
          <w:b/>
          <w:sz w:val="24"/>
          <w:szCs w:val="24"/>
          <w:lang w:val="nl-NL"/>
        </w:rPr>
        <w:tab/>
      </w:r>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rsidR="009535E9" w:rsidRPr="00E27DDB"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bookmarkStart w:id="0" w:name="_Hlk46305280"/>
      <w:r w:rsidRPr="00E27DDB">
        <w:rPr>
          <w:rFonts w:ascii="Times New Roman" w:hAnsi="Times New Roman"/>
          <w:b/>
          <w:sz w:val="24"/>
          <w:szCs w:val="24"/>
          <w:lang w:val="nl-NL"/>
        </w:rPr>
        <w:t>Kinh tế Vĩ mô:</w:t>
      </w:r>
    </w:p>
    <w:p w:rsidR="00217F9C" w:rsidRPr="00217F9C" w:rsidRDefault="00217F9C" w:rsidP="00217F9C">
      <w:pPr>
        <w:shd w:val="clear" w:color="auto" w:fill="FFFFFF"/>
        <w:spacing w:before="120" w:after="0" w:line="240" w:lineRule="auto"/>
        <w:jc w:val="both"/>
        <w:rPr>
          <w:rFonts w:ascii="Times New Roman" w:eastAsia="Times New Roman" w:hAnsi="Times New Roman"/>
          <w:b/>
          <w:bCs/>
          <w:sz w:val="24"/>
          <w:szCs w:val="24"/>
          <w:lang w:val="nl-NL"/>
        </w:rPr>
      </w:pPr>
      <w:r w:rsidRPr="00217F9C">
        <w:rPr>
          <w:rFonts w:ascii="Times New Roman" w:eastAsia="Times New Roman" w:hAnsi="Times New Roman"/>
          <w:b/>
          <w:bCs/>
          <w:sz w:val="24"/>
          <w:szCs w:val="24"/>
          <w:lang w:val="nl-NL"/>
        </w:rPr>
        <w:t xml:space="preserve">Nền kinh tế quý 2/2020 chịu ảnh hưởng nặng nề bởi dịch bệnh Covid-19: </w:t>
      </w:r>
      <w:r w:rsidRPr="00217F9C">
        <w:rPr>
          <w:rFonts w:ascii="Times New Roman" w:eastAsia="Times New Roman" w:hAnsi="Times New Roman"/>
          <w:bCs/>
          <w:sz w:val="24"/>
          <w:szCs w:val="24"/>
          <w:lang w:val="nl-NL"/>
        </w:rPr>
        <w:t>Tổng sản phẩm trong nước (GDP) quý 2/2020 ước tính tăng 0,36% so với cùng kỳ năm trước, là mức tăng thấp nhất của quý 2 các năm trong giai đoạn 2011 - 2020. Theo đó, GDP 6 tháng đầu năm 2020 tăng 1,81% cũng là mức tăng thấp nhất của 6 tháng các năm trong giai đoạn 2011-2020. Quý 2/2020 chịu ảnh hưởng nặng nề nhất của dịch Covid-19 khi Chính phủ chỉ đạo thực hiện mạnh mẽ các giải pháp nhằm giãn cách xã hội, trong đó khu vực nông, lâm nghiệp và thủy sản tăng 1,72%; khu vực công nghiệp và xây dựng tăng 1,38%; khu vực dịch vụ giảm 1,76%. GDP được dự báo có thể được cải thiện trong Quý 3 ở mức khoảng 5% khi hoạt động sản xuất kinh doanh trong nước dần được phục hồi.</w:t>
      </w:r>
    </w:p>
    <w:p w:rsidR="00217F9C" w:rsidRPr="006F6AF8" w:rsidRDefault="00217F9C" w:rsidP="006F6AF8">
      <w:pPr>
        <w:shd w:val="clear" w:color="auto" w:fill="FFFFFF"/>
        <w:spacing w:before="120" w:after="0" w:line="240" w:lineRule="auto"/>
        <w:jc w:val="both"/>
        <w:rPr>
          <w:rFonts w:ascii="Times New Roman" w:eastAsia="Times New Roman" w:hAnsi="Times New Roman"/>
          <w:bCs/>
          <w:sz w:val="24"/>
          <w:szCs w:val="24"/>
          <w:lang w:val="nl-NL"/>
        </w:rPr>
      </w:pPr>
      <w:r w:rsidRPr="00217F9C">
        <w:rPr>
          <w:rFonts w:ascii="Times New Roman" w:eastAsia="Times New Roman" w:hAnsi="Times New Roman"/>
          <w:b/>
          <w:bCs/>
          <w:sz w:val="24"/>
          <w:szCs w:val="24"/>
          <w:lang w:val="nl-NL"/>
        </w:rPr>
        <w:t xml:space="preserve">Chỉ </w:t>
      </w:r>
      <w:r w:rsidR="009511C5">
        <w:rPr>
          <w:rFonts w:ascii="Times New Roman" w:eastAsia="Times New Roman" w:hAnsi="Times New Roman"/>
          <w:b/>
          <w:bCs/>
          <w:sz w:val="24"/>
          <w:szCs w:val="24"/>
          <w:lang w:val="nl-NL"/>
        </w:rPr>
        <w:t xml:space="preserve">số giá tiêu dùng bình quân </w:t>
      </w:r>
      <w:r w:rsidRPr="00217F9C">
        <w:rPr>
          <w:rFonts w:ascii="Times New Roman" w:eastAsia="Times New Roman" w:hAnsi="Times New Roman"/>
          <w:b/>
          <w:bCs/>
          <w:sz w:val="24"/>
          <w:szCs w:val="24"/>
          <w:lang w:val="nl-NL"/>
        </w:rPr>
        <w:t>6 tháng đầu năm 2020 tăng 4,19%</w:t>
      </w:r>
      <w:r w:rsidRPr="00217F9C">
        <w:rPr>
          <w:rFonts w:ascii="Times New Roman" w:eastAsia="Times New Roman" w:hAnsi="Times New Roman"/>
          <w:bCs/>
          <w:sz w:val="24"/>
          <w:szCs w:val="24"/>
          <w:lang w:val="nl-NL"/>
        </w:rPr>
        <w:t xml:space="preserve"> so với bình quân cùng kỳ năm 2019, mức cao nhất từ năm 2016 trở lại. Rủi ro lạm phát trong quý 2 đến từ giá lương thực, đặc biệt là giá gạo có xu hướng tăng mạnh trong ngắn hạn do làn sóng tích tr</w:t>
      </w:r>
      <w:r w:rsidR="009511C5">
        <w:rPr>
          <w:rFonts w:ascii="Times New Roman" w:eastAsia="Times New Roman" w:hAnsi="Times New Roman"/>
          <w:bCs/>
          <w:sz w:val="24"/>
          <w:szCs w:val="24"/>
          <w:lang w:val="nl-NL"/>
        </w:rPr>
        <w:t>ữ lương thực</w:t>
      </w:r>
      <w:r w:rsidRPr="00217F9C">
        <w:rPr>
          <w:rFonts w:ascii="Times New Roman" w:eastAsia="Times New Roman" w:hAnsi="Times New Roman"/>
          <w:bCs/>
          <w:sz w:val="24"/>
          <w:szCs w:val="24"/>
          <w:lang w:val="nl-NL"/>
        </w:rPr>
        <w:t xml:space="preserve"> và sản lượng suy giảm </w:t>
      </w:r>
      <w:r w:rsidRPr="00217F9C">
        <w:rPr>
          <w:rFonts w:ascii="Times New Roman" w:eastAsia="Times New Roman" w:hAnsi="Times New Roman"/>
          <w:bCs/>
          <w:sz w:val="24"/>
          <w:szCs w:val="24"/>
          <w:lang w:val="nl-NL"/>
        </w:rPr>
        <w:lastRenderedPageBreak/>
        <w:t>do hạn hán và xâm nhập mặn ở đồ</w:t>
      </w:r>
      <w:r w:rsidR="009511C5">
        <w:rPr>
          <w:rFonts w:ascii="Times New Roman" w:eastAsia="Times New Roman" w:hAnsi="Times New Roman"/>
          <w:bCs/>
          <w:sz w:val="24"/>
          <w:szCs w:val="24"/>
          <w:lang w:val="nl-NL"/>
        </w:rPr>
        <w:t>ng bằng sông Cửu Long. Đặc biệt</w:t>
      </w:r>
      <w:r w:rsidRPr="00217F9C">
        <w:rPr>
          <w:rFonts w:ascii="Times New Roman" w:eastAsia="Times New Roman" w:hAnsi="Times New Roman"/>
          <w:bCs/>
          <w:sz w:val="24"/>
          <w:szCs w:val="24"/>
          <w:lang w:val="nl-NL"/>
        </w:rPr>
        <w:t xml:space="preserve">, các biện pháp giảm nhiệt giá thịt lợn của chính phủ cũng không mang lại hiệu quả. Trước tình hình Trung Quốc tăng cường nhập khẩu lương thực do nền nông nghiệp bị ảnh hưởng bởi thiên tai, dự báo giá lương thực, thực phẩm trong nước sẽ khó lòng giảm trong cả năm 2020.  </w:t>
      </w:r>
    </w:p>
    <w:p w:rsidR="00217F9C" w:rsidRPr="00A20256" w:rsidRDefault="00217F9C" w:rsidP="006F6AF8">
      <w:pPr>
        <w:pStyle w:val="ListParagraph"/>
        <w:shd w:val="clear" w:color="auto" w:fill="FFFFFF"/>
        <w:spacing w:before="120" w:after="0" w:line="240" w:lineRule="auto"/>
        <w:ind w:hanging="540"/>
        <w:jc w:val="both"/>
        <w:rPr>
          <w:rFonts w:ascii="Times New Roman" w:eastAsia="Times New Roman" w:hAnsi="Times New Roman"/>
          <w:b/>
          <w:bCs/>
          <w:sz w:val="24"/>
          <w:szCs w:val="24"/>
          <w:lang w:val="nl-NL"/>
        </w:rPr>
      </w:pPr>
      <w:r w:rsidRPr="00A20256">
        <w:rPr>
          <w:noProof/>
        </w:rPr>
        <w:drawing>
          <wp:inline distT="0" distB="0" distL="0" distR="0" wp14:anchorId="41793491" wp14:editId="61E27A03">
            <wp:extent cx="6307240" cy="328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r="-1903" b="9091"/>
                    <a:stretch/>
                  </pic:blipFill>
                  <pic:spPr bwMode="auto">
                    <a:xfrm>
                      <a:off x="0" y="0"/>
                      <a:ext cx="6315235" cy="3290290"/>
                    </a:xfrm>
                    <a:prstGeom prst="rect">
                      <a:avLst/>
                    </a:prstGeom>
                    <a:ln>
                      <a:noFill/>
                    </a:ln>
                    <a:extLst>
                      <a:ext uri="{53640926-AAD7-44D8-BBD7-CCE9431645EC}">
                        <a14:shadowObscured xmlns:a14="http://schemas.microsoft.com/office/drawing/2010/main"/>
                      </a:ext>
                    </a:extLst>
                  </pic:spPr>
                </pic:pic>
              </a:graphicData>
            </a:graphic>
          </wp:inline>
        </w:drawing>
      </w:r>
    </w:p>
    <w:p w:rsidR="00217F9C" w:rsidRPr="00A20256" w:rsidRDefault="00217F9C" w:rsidP="00217F9C">
      <w:pPr>
        <w:pStyle w:val="ListParagraph"/>
        <w:shd w:val="clear" w:color="auto" w:fill="FFFFFF"/>
        <w:spacing w:before="120" w:after="0" w:line="240" w:lineRule="auto"/>
        <w:jc w:val="both"/>
        <w:rPr>
          <w:rFonts w:ascii="Times New Roman" w:eastAsia="Times New Roman" w:hAnsi="Times New Roman"/>
          <w:b/>
          <w:bCs/>
          <w:sz w:val="24"/>
          <w:szCs w:val="24"/>
          <w:lang w:val="nl-NL"/>
        </w:rPr>
      </w:pPr>
    </w:p>
    <w:p w:rsidR="00217F9C" w:rsidRPr="00217F9C" w:rsidRDefault="00217F9C" w:rsidP="00217F9C">
      <w:pPr>
        <w:shd w:val="clear" w:color="auto" w:fill="FFFFFF"/>
        <w:spacing w:before="120" w:after="0" w:line="240" w:lineRule="auto"/>
        <w:jc w:val="both"/>
        <w:rPr>
          <w:rFonts w:ascii="Times New Roman" w:eastAsia="Times New Roman" w:hAnsi="Times New Roman"/>
          <w:b/>
          <w:bCs/>
          <w:sz w:val="24"/>
          <w:szCs w:val="24"/>
          <w:lang w:val="nl-NL"/>
        </w:rPr>
      </w:pPr>
      <w:r w:rsidRPr="00217F9C">
        <w:rPr>
          <w:rFonts w:ascii="Times New Roman" w:eastAsia="Times New Roman" w:hAnsi="Times New Roman"/>
          <w:b/>
          <w:bCs/>
          <w:sz w:val="24"/>
          <w:szCs w:val="24"/>
          <w:lang w:val="nl-NL"/>
        </w:rPr>
        <w:t xml:space="preserve">Về hoạt động sản xuất: </w:t>
      </w:r>
      <w:r w:rsidRPr="00217F9C">
        <w:rPr>
          <w:rFonts w:ascii="Times New Roman" w:eastAsia="Times New Roman" w:hAnsi="Times New Roman"/>
          <w:sz w:val="24"/>
          <w:szCs w:val="24"/>
          <w:lang w:val="nl-NL"/>
        </w:rPr>
        <w:t>theo IHS Markit,</w:t>
      </w:r>
      <w:r w:rsidRPr="00217F9C">
        <w:rPr>
          <w:lang w:val="nl-NL"/>
        </w:rPr>
        <w:t xml:space="preserve"> </w:t>
      </w:r>
      <w:r w:rsidRPr="00217F9C">
        <w:rPr>
          <w:rFonts w:ascii="Times New Roman" w:eastAsia="Times New Roman" w:hAnsi="Times New Roman"/>
          <w:sz w:val="24"/>
          <w:szCs w:val="24"/>
          <w:lang w:val="nl-NL"/>
        </w:rPr>
        <w:t>Chỉ số Nhà Quản trị Mua hàng (Purchasing Managers’ Index - PMI) của Việt Nam đạt 51,1 trong tháng 6, so với 42,7 trong tháng 5 và nằm trên ngưỡng trung tính 50 điểm lần đầu tiên trong năm tháng. Kết quả chỉ số thể hiện tình trạng tiếp tục phục hồi kể từ khi PMI đạt mức thấp kỷ lục vào tháng 4. Lĩnh vực sản xuất Việt Nam trong tháng 6 tăng trưởng trở lại nhờ Covid-19 được kiểm soát, kéo theo đó là nhu cầu khách hàng ở Việt Nam cải thiện. Rào cản lớn nhất cho việc phục hồi mạnh mẽ sắp tới là kết quả hoạt động của nền kinh tế thế giới, khi ảnh hưởng của virus vẫn đang lan rộng. Số lượng đơn đặt hàng xuất khẩu mới tiếp tục giảm, trong khi các công ty tiếp tục nêu khó khăn trong việc mua hàng hóa đầu vào từ nước ngoài.</w:t>
      </w:r>
    </w:p>
    <w:p w:rsidR="00217F9C" w:rsidRPr="00217F9C" w:rsidRDefault="00217F9C" w:rsidP="00217F9C">
      <w:pPr>
        <w:shd w:val="clear" w:color="auto" w:fill="FFFFFF"/>
        <w:spacing w:before="120" w:after="0" w:line="240" w:lineRule="auto"/>
        <w:jc w:val="both"/>
        <w:rPr>
          <w:rFonts w:ascii="Times New Roman" w:eastAsia="Times New Roman" w:hAnsi="Times New Roman"/>
          <w:sz w:val="24"/>
          <w:szCs w:val="24"/>
          <w:lang w:val="nl-NL"/>
        </w:rPr>
      </w:pPr>
      <w:r w:rsidRPr="00217F9C">
        <w:rPr>
          <w:rFonts w:ascii="Times New Roman" w:eastAsia="Times New Roman" w:hAnsi="Times New Roman"/>
          <w:b/>
          <w:bCs/>
          <w:sz w:val="24"/>
          <w:szCs w:val="24"/>
          <w:lang w:val="nl-NL"/>
        </w:rPr>
        <w:t xml:space="preserve">Hoạt động xuất nhập khẩu vẫn là điểm sáng trong lĩnh vực kinh tế trong 6 tháng đầu năm 2020, </w:t>
      </w:r>
      <w:r w:rsidRPr="00217F9C">
        <w:rPr>
          <w:rFonts w:ascii="Times New Roman" w:eastAsia="Times New Roman" w:hAnsi="Times New Roman"/>
          <w:sz w:val="24"/>
          <w:szCs w:val="24"/>
          <w:lang w:val="nl-NL"/>
        </w:rPr>
        <w:t>tổng trị giá xuất nhập khẩu hàng hóa cả nước vẫn đạt 238,38 tỉ USD, duy trì mức cao qua các năm. Cán cân thương mại hàng hóa tháng 6 ước tính xuất siêu 500 triệu USD. Tính chung 6 tháng đầu năm 2020, cán cân thương mại hàng hóa tiếp tục xuất siêu 4 tỷ USD</w:t>
      </w:r>
      <w:r w:rsidR="009511C5">
        <w:rPr>
          <w:rFonts w:ascii="Times New Roman" w:eastAsia="Times New Roman" w:hAnsi="Times New Roman"/>
          <w:sz w:val="24"/>
          <w:szCs w:val="24"/>
          <w:lang w:val="nl-NL"/>
        </w:rPr>
        <w:t xml:space="preserve"> </w:t>
      </w:r>
      <w:r w:rsidRPr="00217F9C">
        <w:rPr>
          <w:rFonts w:ascii="Times New Roman" w:eastAsia="Times New Roman" w:hAnsi="Times New Roman"/>
          <w:sz w:val="24"/>
          <w:szCs w:val="24"/>
          <w:lang w:val="nl-NL"/>
        </w:rPr>
        <w:t>(cùng kỳ năm trước xuất siêu 1,7 tỷ USD). Tuy vậy, dự báo sẽ chịu tác động nặng nề bởi dịch Covid-19 trong giai đoạn sắp tới khi</w:t>
      </w:r>
      <w:r w:rsidR="009511C5">
        <w:rPr>
          <w:rFonts w:ascii="Times New Roman" w:eastAsia="Times New Roman" w:hAnsi="Times New Roman"/>
          <w:sz w:val="24"/>
          <w:szCs w:val="24"/>
          <w:lang w:val="nl-NL"/>
        </w:rPr>
        <w:t xml:space="preserve"> số đơn hàng trong các quý tới </w:t>
      </w:r>
      <w:r w:rsidRPr="00217F9C">
        <w:rPr>
          <w:rFonts w:ascii="Times New Roman" w:eastAsia="Times New Roman" w:hAnsi="Times New Roman"/>
          <w:sz w:val="24"/>
          <w:szCs w:val="24"/>
          <w:lang w:val="nl-NL"/>
        </w:rPr>
        <w:t>từ các thị trường lớn như Mỹ, EU, Trung Quốc không ngừng giảm dần.</w:t>
      </w:r>
    </w:p>
    <w:p w:rsidR="00217F9C" w:rsidRPr="00217F9C" w:rsidRDefault="00217F9C" w:rsidP="00217F9C">
      <w:pPr>
        <w:shd w:val="clear" w:color="auto" w:fill="FFFFFF"/>
        <w:spacing w:before="120" w:after="0" w:line="240" w:lineRule="auto"/>
        <w:jc w:val="both"/>
        <w:rPr>
          <w:rFonts w:ascii="Times New Roman" w:eastAsia="Times New Roman" w:hAnsi="Times New Roman"/>
          <w:bCs/>
          <w:sz w:val="24"/>
          <w:szCs w:val="24"/>
          <w:lang w:val="nl-NL"/>
        </w:rPr>
      </w:pPr>
      <w:r w:rsidRPr="00217F9C">
        <w:rPr>
          <w:rFonts w:ascii="Times New Roman" w:eastAsia="Times New Roman" w:hAnsi="Times New Roman"/>
          <w:b/>
          <w:bCs/>
          <w:sz w:val="24"/>
          <w:szCs w:val="24"/>
          <w:lang w:val="nl-NL"/>
        </w:rPr>
        <w:t>Chính sách tiền tệ</w:t>
      </w:r>
      <w:r w:rsidRPr="00217F9C">
        <w:rPr>
          <w:rFonts w:ascii="Times New Roman" w:eastAsia="Times New Roman" w:hAnsi="Times New Roman"/>
          <w:bCs/>
          <w:sz w:val="24"/>
          <w:szCs w:val="24"/>
          <w:lang w:val="nl-NL"/>
        </w:rPr>
        <w:t xml:space="preserve">: </w:t>
      </w:r>
    </w:p>
    <w:p w:rsidR="00217F9C" w:rsidRPr="00217F9C" w:rsidRDefault="00217F9C" w:rsidP="00217F9C">
      <w:pPr>
        <w:shd w:val="clear" w:color="auto" w:fill="FFFFFF"/>
        <w:spacing w:before="120" w:after="0" w:line="240" w:lineRule="auto"/>
        <w:jc w:val="both"/>
        <w:rPr>
          <w:rFonts w:ascii="Times New Roman" w:eastAsia="Times New Roman" w:hAnsi="Times New Roman"/>
          <w:sz w:val="24"/>
          <w:szCs w:val="24"/>
          <w:lang w:val="nl-NL"/>
        </w:rPr>
      </w:pPr>
      <w:r w:rsidRPr="00217F9C">
        <w:rPr>
          <w:rFonts w:ascii="Times New Roman" w:eastAsia="Times New Roman" w:hAnsi="Times New Roman"/>
          <w:bCs/>
          <w:sz w:val="24"/>
          <w:szCs w:val="24"/>
          <w:lang w:val="nl-NL"/>
        </w:rPr>
        <w:t>Tại 19/6/2020, huy động vốn của các tổ chức tín dụng tăng 4,35% (cùng thời điểm năm 2019 tăng 6,09%); tăng trưởng tín dụng của nền kinh tế đạt 2,45% (cùng thời điểm năm 2019 tăng 6,22%) và đây là mức tăng trưởng tín dụng thấp nhất trong các năm 2016-2020.</w:t>
      </w:r>
      <w:r w:rsidRPr="00217F9C">
        <w:rPr>
          <w:rFonts w:ascii="Times New Roman" w:eastAsia="Times New Roman" w:hAnsi="Times New Roman"/>
          <w:sz w:val="24"/>
          <w:szCs w:val="24"/>
          <w:lang w:val="nl-NL"/>
        </w:rPr>
        <w:t xml:space="preserve"> Lãi suất huy động của 4 ngân hàng lớn (Vietcombank, Vietinbank, BIDV, Agribank) đã giảm về mức 6% với kỳ hạn 12 tháng từ tháng 6/2020. Với thanh khoản hệ thống tiếp tục dư thừa, không có giao dịch nào được thực hiện qua kênh OMO cũng như phát hành tín phiếu, lãi suất huy động được dự báo sẽ tiếp tục duy trì mức thấp trong thời gian sắp tới</w:t>
      </w:r>
      <w:r>
        <w:rPr>
          <w:rFonts w:ascii="Times New Roman" w:eastAsia="Times New Roman" w:hAnsi="Times New Roman"/>
          <w:sz w:val="24"/>
          <w:szCs w:val="24"/>
          <w:lang w:val="nl-NL"/>
        </w:rPr>
        <w:t>.</w:t>
      </w:r>
    </w:p>
    <w:p w:rsidR="006F6AF8" w:rsidRDefault="006F6AF8" w:rsidP="00217F9C">
      <w:pPr>
        <w:shd w:val="clear" w:color="auto" w:fill="FFFFFF"/>
        <w:spacing w:before="120" w:after="0" w:line="240" w:lineRule="auto"/>
        <w:jc w:val="both"/>
        <w:rPr>
          <w:rFonts w:ascii="Times New Roman" w:hAnsi="Times New Roman"/>
          <w:b/>
          <w:sz w:val="24"/>
          <w:szCs w:val="24"/>
          <w:lang w:val="nl-NL"/>
        </w:rPr>
      </w:pPr>
    </w:p>
    <w:p w:rsidR="006F6AF8" w:rsidRDefault="006F6AF8" w:rsidP="00217F9C">
      <w:pPr>
        <w:shd w:val="clear" w:color="auto" w:fill="FFFFFF"/>
        <w:spacing w:before="120" w:after="0" w:line="240" w:lineRule="auto"/>
        <w:jc w:val="both"/>
        <w:rPr>
          <w:rFonts w:ascii="Times New Roman" w:hAnsi="Times New Roman"/>
          <w:b/>
          <w:sz w:val="24"/>
          <w:szCs w:val="24"/>
          <w:lang w:val="nl-NL"/>
        </w:rPr>
      </w:pPr>
    </w:p>
    <w:p w:rsidR="00217F9C" w:rsidRPr="00CA3FCE" w:rsidRDefault="00217F9C" w:rsidP="00CA3FCE">
      <w:pPr>
        <w:pStyle w:val="ListParagraph"/>
        <w:numPr>
          <w:ilvl w:val="0"/>
          <w:numId w:val="4"/>
        </w:numPr>
        <w:shd w:val="clear" w:color="auto" w:fill="FFFFFF"/>
        <w:spacing w:before="120" w:after="0" w:line="240" w:lineRule="auto"/>
        <w:jc w:val="both"/>
        <w:rPr>
          <w:rFonts w:ascii="Times New Roman" w:hAnsi="Times New Roman"/>
          <w:b/>
          <w:sz w:val="24"/>
          <w:szCs w:val="24"/>
          <w:lang w:val="nl-NL"/>
        </w:rPr>
      </w:pPr>
      <w:r w:rsidRPr="00CA3FCE">
        <w:rPr>
          <w:rFonts w:ascii="Times New Roman" w:hAnsi="Times New Roman"/>
          <w:b/>
          <w:sz w:val="24"/>
          <w:szCs w:val="24"/>
          <w:lang w:val="nl-NL"/>
        </w:rPr>
        <w:lastRenderedPageBreak/>
        <w:t>Thị trường chứng khoán:</w:t>
      </w:r>
    </w:p>
    <w:p w:rsidR="00F50B89" w:rsidRPr="00846F4A" w:rsidRDefault="00217F9C" w:rsidP="00846F4A">
      <w:pPr>
        <w:shd w:val="clear" w:color="auto" w:fill="FFFFFF"/>
        <w:spacing w:before="120"/>
        <w:jc w:val="both"/>
        <w:rPr>
          <w:rFonts w:ascii="Times New Roman" w:hAnsi="Times New Roman"/>
          <w:sz w:val="24"/>
          <w:szCs w:val="24"/>
          <w:lang w:val="nl-NL"/>
        </w:rPr>
      </w:pPr>
      <w:r w:rsidRPr="00846F4A">
        <w:rPr>
          <w:rFonts w:ascii="Times New Roman" w:eastAsia="Times New Roman" w:hAnsi="Times New Roman"/>
          <w:sz w:val="24"/>
          <w:szCs w:val="24"/>
          <w:lang w:val="nl-NL"/>
        </w:rPr>
        <w:t>Quý 2 của năm 2020 diễn ra không mấy êm ả với thị trường chứng khoán Việt Nam. Đầu tháng 4/2020 VNInd</w:t>
      </w:r>
      <w:r w:rsidR="00CA3FCE">
        <w:rPr>
          <w:rFonts w:ascii="Times New Roman" w:eastAsia="Times New Roman" w:hAnsi="Times New Roman"/>
          <w:sz w:val="24"/>
          <w:szCs w:val="24"/>
          <w:lang w:val="nl-NL"/>
        </w:rPr>
        <w:t>ex chứng kiến sự giảm mạnh (-25,</w:t>
      </w:r>
      <w:r w:rsidRPr="00846F4A">
        <w:rPr>
          <w:rFonts w:ascii="Times New Roman" w:eastAsia="Times New Roman" w:hAnsi="Times New Roman"/>
          <w:sz w:val="24"/>
          <w:szCs w:val="24"/>
          <w:lang w:val="nl-NL"/>
        </w:rPr>
        <w:t>87%) với tình dịch bệnh Covid-19 đang gia tăng, chính phủ phải thực hiện việc giãn cách xã hội. Tuy vậy, chỉ số đã hồi phục đáng kể trong giai đọan cuối quý 2, quay về mốc 825 điểm phản ánh tình hình kiểm soát dịch bệnh của Việt Nam thành công, các doanh nghiệp bắt đầu hoạt động trở lại và một phần chính sách hỗ trợ, hiệp định EVFTA của nhà nước.  Căng thẳng chính trị Mỹ - Trung và đặc biệt biến cố dịch bệnh Covid-19 bùng phát trên toàn cầu sẽ tiếp tục ảnh hưởng tiêu cực tới thị trường tài chính toàn cầu và Việt Nam</w:t>
      </w:r>
      <w:r w:rsidRPr="00846F4A">
        <w:rPr>
          <w:rFonts w:ascii="Times New Roman" w:hAnsi="Times New Roman"/>
          <w:sz w:val="24"/>
          <w:szCs w:val="24"/>
          <w:lang w:val="nl-NL"/>
        </w:rPr>
        <w:t>.</w:t>
      </w:r>
      <w:bookmarkEnd w:id="0"/>
    </w:p>
    <w:p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rsidR="00846F4A" w:rsidRDefault="00846F4A" w:rsidP="00846F4A">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4"/>
        <w:gridCol w:w="2546"/>
        <w:gridCol w:w="2307"/>
      </w:tblGrid>
      <w:tr w:rsidR="00846F4A" w:rsidRPr="00BE766C" w:rsidTr="00846F4A">
        <w:tc>
          <w:tcPr>
            <w:tcW w:w="3078" w:type="dxa"/>
          </w:tcPr>
          <w:p w:rsidR="00846F4A" w:rsidRPr="0012287F" w:rsidRDefault="00846F4A" w:rsidP="00846F4A">
            <w:pPr>
              <w:tabs>
                <w:tab w:val="left" w:pos="540"/>
              </w:tabs>
              <w:spacing w:before="120"/>
              <w:jc w:val="center"/>
              <w:rPr>
                <w:rFonts w:ascii="Times New Roman" w:hAnsi="Times New Roman"/>
                <w:b/>
                <w:sz w:val="24"/>
                <w:szCs w:val="24"/>
                <w:lang w:val="nl-NL"/>
              </w:rPr>
            </w:pPr>
            <w:r w:rsidRPr="0012287F">
              <w:rPr>
                <w:rFonts w:ascii="Times New Roman" w:hAnsi="Times New Roman"/>
                <w:b/>
                <w:sz w:val="24"/>
                <w:szCs w:val="24"/>
                <w:lang w:val="nl-NL"/>
              </w:rPr>
              <w:t>Chỉ tiêu</w:t>
            </w:r>
          </w:p>
        </w:tc>
        <w:tc>
          <w:tcPr>
            <w:tcW w:w="2070" w:type="dxa"/>
          </w:tcPr>
          <w:p w:rsidR="00846F4A" w:rsidRPr="0012287F" w:rsidRDefault="00846F4A" w:rsidP="00846F4A">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1 năm đến thời điểm báo cáo (%)</w:t>
            </w:r>
          </w:p>
        </w:tc>
        <w:tc>
          <w:tcPr>
            <w:tcW w:w="2610" w:type="dxa"/>
          </w:tcPr>
          <w:p w:rsidR="00846F4A" w:rsidRPr="0012287F" w:rsidRDefault="00846F4A" w:rsidP="00846F4A">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3 năm gần nhất tính đến thời điểm báo cáo (%)</w:t>
            </w:r>
          </w:p>
        </w:tc>
        <w:tc>
          <w:tcPr>
            <w:tcW w:w="2358" w:type="dxa"/>
          </w:tcPr>
          <w:p w:rsidR="00846F4A" w:rsidRPr="0012287F" w:rsidRDefault="00846F4A" w:rsidP="00846F4A">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Từ khi thành lập đến thời điểm báo cáo (%)</w:t>
            </w:r>
          </w:p>
        </w:tc>
      </w:tr>
      <w:tr w:rsidR="00846F4A" w:rsidRPr="0012287F" w:rsidTr="00846F4A">
        <w:tc>
          <w:tcPr>
            <w:tcW w:w="3078" w:type="dxa"/>
            <w:vAlign w:val="center"/>
          </w:tcPr>
          <w:p w:rsidR="00846F4A" w:rsidRPr="0012287F" w:rsidRDefault="00846F4A" w:rsidP="00846F4A">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2070" w:type="dxa"/>
            <w:vAlign w:val="center"/>
          </w:tcPr>
          <w:p w:rsidR="00846F4A" w:rsidRPr="0012287F" w:rsidRDefault="00846F4A" w:rsidP="00846F4A">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2610" w:type="dxa"/>
            <w:vAlign w:val="center"/>
          </w:tcPr>
          <w:p w:rsidR="00846F4A" w:rsidRPr="0012287F" w:rsidRDefault="00846F4A" w:rsidP="00846F4A">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2358" w:type="dxa"/>
            <w:vAlign w:val="center"/>
          </w:tcPr>
          <w:p w:rsidR="00846F4A" w:rsidRPr="0012287F" w:rsidRDefault="00846F4A" w:rsidP="00846F4A">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w:t>
            </w:r>
          </w:p>
        </w:tc>
      </w:tr>
      <w:tr w:rsidR="00846F4A" w:rsidRPr="0012287F" w:rsidTr="00846F4A">
        <w:tc>
          <w:tcPr>
            <w:tcW w:w="3078" w:type="dxa"/>
            <w:vAlign w:val="center"/>
          </w:tcPr>
          <w:p w:rsidR="00846F4A" w:rsidRPr="0012287F" w:rsidRDefault="00846F4A" w:rsidP="00846F4A">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thu nhập/1 đơn vị CCQ</w:t>
            </w:r>
          </w:p>
        </w:tc>
        <w:tc>
          <w:tcPr>
            <w:tcW w:w="207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4,82</w:t>
            </w:r>
          </w:p>
        </w:tc>
        <w:tc>
          <w:tcPr>
            <w:tcW w:w="261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w:t>
            </w:r>
          </w:p>
        </w:tc>
        <w:tc>
          <w:tcPr>
            <w:tcW w:w="2358"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8,57</w:t>
            </w:r>
          </w:p>
        </w:tc>
      </w:tr>
      <w:tr w:rsidR="00846F4A" w:rsidRPr="0012287F" w:rsidTr="00846F4A">
        <w:tc>
          <w:tcPr>
            <w:tcW w:w="3078" w:type="dxa"/>
            <w:vAlign w:val="center"/>
          </w:tcPr>
          <w:p w:rsidR="00846F4A" w:rsidRPr="0012287F" w:rsidRDefault="00846F4A" w:rsidP="00846F4A">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Vốn/1 đơn vị CCQ</w:t>
            </w:r>
          </w:p>
        </w:tc>
        <w:tc>
          <w:tcPr>
            <w:tcW w:w="207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0,00</w:t>
            </w:r>
          </w:p>
        </w:tc>
        <w:tc>
          <w:tcPr>
            <w:tcW w:w="261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w:t>
            </w:r>
          </w:p>
        </w:tc>
        <w:tc>
          <w:tcPr>
            <w:tcW w:w="2358"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0,00</w:t>
            </w:r>
          </w:p>
        </w:tc>
      </w:tr>
      <w:tr w:rsidR="00846F4A" w:rsidRPr="0012287F" w:rsidTr="00846F4A">
        <w:tc>
          <w:tcPr>
            <w:tcW w:w="3078" w:type="dxa"/>
            <w:vAlign w:val="center"/>
          </w:tcPr>
          <w:p w:rsidR="00846F4A" w:rsidRPr="0012287F" w:rsidRDefault="00846F4A" w:rsidP="00846F4A">
            <w:pPr>
              <w:tabs>
                <w:tab w:val="left" w:pos="540"/>
              </w:tabs>
              <w:spacing w:before="120"/>
              <w:jc w:val="both"/>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Tổng tăng trưởng/1 đơn vị CCQ</w:t>
            </w:r>
          </w:p>
        </w:tc>
        <w:tc>
          <w:tcPr>
            <w:tcW w:w="2070" w:type="dxa"/>
            <w:vAlign w:val="center"/>
          </w:tcPr>
          <w:p w:rsidR="00846F4A" w:rsidRPr="00250CB9" w:rsidRDefault="00846F4A" w:rsidP="00846F4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4,82</w:t>
            </w:r>
          </w:p>
        </w:tc>
        <w:tc>
          <w:tcPr>
            <w:tcW w:w="2610" w:type="dxa"/>
            <w:vAlign w:val="center"/>
          </w:tcPr>
          <w:p w:rsidR="00846F4A" w:rsidRPr="00250CB9" w:rsidRDefault="00846F4A" w:rsidP="00846F4A">
            <w:pPr>
              <w:tabs>
                <w:tab w:val="left" w:pos="540"/>
              </w:tabs>
              <w:spacing w:before="120"/>
              <w:jc w:val="center"/>
              <w:rPr>
                <w:rFonts w:ascii="Times New Roman" w:eastAsia="Times New Roman" w:hAnsi="Times New Roman"/>
                <w:b/>
                <w:sz w:val="24"/>
                <w:szCs w:val="24"/>
                <w:lang w:val="nl-NL"/>
              </w:rPr>
            </w:pPr>
            <w:r w:rsidRPr="00250CB9">
              <w:rPr>
                <w:rFonts w:ascii="Times New Roman" w:eastAsia="Times New Roman" w:hAnsi="Times New Roman"/>
                <w:b/>
                <w:sz w:val="24"/>
                <w:szCs w:val="24"/>
                <w:lang w:val="nl-NL"/>
              </w:rPr>
              <w:t>N/A</w:t>
            </w:r>
          </w:p>
        </w:tc>
        <w:tc>
          <w:tcPr>
            <w:tcW w:w="2358" w:type="dxa"/>
            <w:vAlign w:val="center"/>
          </w:tcPr>
          <w:p w:rsidR="00846F4A" w:rsidRPr="00250CB9" w:rsidRDefault="00846F4A" w:rsidP="00846F4A">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8,57</w:t>
            </w:r>
          </w:p>
        </w:tc>
      </w:tr>
      <w:tr w:rsidR="00846F4A" w:rsidRPr="0012287F" w:rsidTr="00846F4A">
        <w:tc>
          <w:tcPr>
            <w:tcW w:w="3078" w:type="dxa"/>
            <w:vAlign w:val="center"/>
          </w:tcPr>
          <w:p w:rsidR="00846F4A" w:rsidRPr="0012287F" w:rsidRDefault="00846F4A" w:rsidP="00846F4A">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hàng năm (%)/1 đơn vị CCQ</w:t>
            </w:r>
          </w:p>
        </w:tc>
        <w:tc>
          <w:tcPr>
            <w:tcW w:w="207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4,82</w:t>
            </w:r>
          </w:p>
        </w:tc>
        <w:tc>
          <w:tcPr>
            <w:tcW w:w="261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w:t>
            </w:r>
          </w:p>
        </w:tc>
        <w:tc>
          <w:tcPr>
            <w:tcW w:w="2358"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6,83</w:t>
            </w:r>
            <w:r w:rsidRPr="00250CB9">
              <w:rPr>
                <w:rFonts w:ascii="Times New Roman" w:eastAsia="Times New Roman" w:hAnsi="Times New Roman"/>
                <w:sz w:val="24"/>
                <w:szCs w:val="24"/>
                <w:lang w:val="nl-NL"/>
              </w:rPr>
              <w:t>%</w:t>
            </w:r>
          </w:p>
        </w:tc>
      </w:tr>
      <w:tr w:rsidR="00846F4A" w:rsidRPr="0012287F" w:rsidTr="00846F4A">
        <w:tc>
          <w:tcPr>
            <w:tcW w:w="3078" w:type="dxa"/>
            <w:vAlign w:val="center"/>
          </w:tcPr>
          <w:p w:rsidR="00846F4A" w:rsidRPr="0012287F" w:rsidRDefault="00846F4A" w:rsidP="00846F4A">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của danh mục cơ cấu</w:t>
            </w:r>
          </w:p>
        </w:tc>
        <w:tc>
          <w:tcPr>
            <w:tcW w:w="207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 (1)</w:t>
            </w:r>
          </w:p>
        </w:tc>
        <w:tc>
          <w:tcPr>
            <w:tcW w:w="261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 (1)</w:t>
            </w:r>
          </w:p>
        </w:tc>
        <w:tc>
          <w:tcPr>
            <w:tcW w:w="2358"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 (1)</w:t>
            </w:r>
          </w:p>
        </w:tc>
      </w:tr>
      <w:tr w:rsidR="00846F4A" w:rsidRPr="0012287F" w:rsidTr="00846F4A">
        <w:tc>
          <w:tcPr>
            <w:tcW w:w="3078" w:type="dxa"/>
            <w:vAlign w:val="center"/>
          </w:tcPr>
          <w:p w:rsidR="00846F4A" w:rsidRPr="0012287F" w:rsidRDefault="00846F4A" w:rsidP="00846F4A">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Thay đổi giá trị thị trường của 1 đơn vị CCQ</w:t>
            </w:r>
          </w:p>
        </w:tc>
        <w:tc>
          <w:tcPr>
            <w:tcW w:w="207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 (2)</w:t>
            </w:r>
          </w:p>
        </w:tc>
        <w:tc>
          <w:tcPr>
            <w:tcW w:w="2610"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 (2)</w:t>
            </w:r>
          </w:p>
        </w:tc>
        <w:tc>
          <w:tcPr>
            <w:tcW w:w="2358" w:type="dxa"/>
            <w:vAlign w:val="center"/>
          </w:tcPr>
          <w:p w:rsidR="00846F4A" w:rsidRPr="00250CB9" w:rsidRDefault="00846F4A" w:rsidP="00846F4A">
            <w:pPr>
              <w:tabs>
                <w:tab w:val="left" w:pos="540"/>
              </w:tabs>
              <w:spacing w:before="120"/>
              <w:jc w:val="center"/>
              <w:rPr>
                <w:rFonts w:ascii="Times New Roman" w:eastAsia="Times New Roman" w:hAnsi="Times New Roman"/>
                <w:sz w:val="24"/>
                <w:szCs w:val="24"/>
                <w:lang w:val="nl-NL"/>
              </w:rPr>
            </w:pPr>
            <w:r w:rsidRPr="00250CB9">
              <w:rPr>
                <w:rFonts w:ascii="Times New Roman" w:eastAsia="Times New Roman" w:hAnsi="Times New Roman"/>
                <w:sz w:val="24"/>
                <w:szCs w:val="24"/>
                <w:lang w:val="nl-NL"/>
              </w:rPr>
              <w:t>N/A (2)</w:t>
            </w:r>
          </w:p>
        </w:tc>
      </w:tr>
    </w:tbl>
    <w:p w:rsidR="00846F4A" w:rsidRPr="008978F2" w:rsidRDefault="00846F4A" w:rsidP="00846F4A">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p w:rsidR="00D034B8" w:rsidRPr="008978F2"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t xml:space="preserve">Ghi chú: </w:t>
      </w:r>
    </w:p>
    <w:p w:rsidR="001C4468" w:rsidRPr="004F5C0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 xml:space="preserve">N/A: </w:t>
      </w:r>
      <w:r w:rsidRPr="004F5C05">
        <w:rPr>
          <w:rFonts w:ascii="Times New Roman" w:hAnsi="Times New Roman"/>
          <w:i/>
          <w:sz w:val="24"/>
          <w:szCs w:val="24"/>
          <w:lang w:val="nl-NL"/>
        </w:rPr>
        <w:tab/>
      </w:r>
      <w:r w:rsidRPr="004F5C05">
        <w:rPr>
          <w:rFonts w:ascii="Times New Roman" w:hAnsi="Times New Roman"/>
          <w:i/>
          <w:sz w:val="24"/>
          <w:szCs w:val="24"/>
          <w:lang w:val="nl-NL"/>
        </w:rPr>
        <w:tab/>
        <w:t>Quỹ mới thành lập và đi vào hoạt động từ ngày 03 tháng 04 năm 201</w:t>
      </w:r>
      <w:r w:rsidR="00CC754B" w:rsidRPr="004F5C05">
        <w:rPr>
          <w:rFonts w:ascii="Times New Roman" w:hAnsi="Times New Roman"/>
          <w:i/>
          <w:sz w:val="24"/>
          <w:szCs w:val="24"/>
          <w:lang w:val="nl-NL"/>
        </w:rPr>
        <w:t>9</w:t>
      </w:r>
      <w:r w:rsidRPr="004F5C05">
        <w:rPr>
          <w:rFonts w:ascii="Times New Roman" w:hAnsi="Times New Roman"/>
          <w:i/>
          <w:sz w:val="24"/>
          <w:szCs w:val="24"/>
          <w:lang w:val="nl-NL"/>
        </w:rPr>
        <w:t>, nên các chỉ tiêu không đủ dữ liệu để tính toán</w:t>
      </w:r>
      <w:r w:rsidR="00621E6D" w:rsidRPr="004F5C05">
        <w:rPr>
          <w:rFonts w:ascii="Times New Roman" w:hAnsi="Times New Roman"/>
          <w:i/>
          <w:sz w:val="24"/>
          <w:szCs w:val="24"/>
          <w:lang w:val="nl-NL"/>
        </w:rPr>
        <w:t>.</w:t>
      </w:r>
    </w:p>
    <w:p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(1)</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rsidR="009671DB"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(2):</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rsidR="001F1E38" w:rsidRPr="00F2683A" w:rsidRDefault="001F1E38"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highlight w:val="yellow"/>
          <w:lang w:val="nl-NL"/>
        </w:rPr>
      </w:pPr>
    </w:p>
    <w:p w:rsidR="006F6AF8" w:rsidRDefault="006F6AF8" w:rsidP="00B3750F">
      <w:pPr>
        <w:shd w:val="clear" w:color="auto" w:fill="FFFFFF"/>
        <w:tabs>
          <w:tab w:val="left" w:pos="540"/>
        </w:tabs>
        <w:spacing w:before="120" w:after="0" w:line="240" w:lineRule="auto"/>
        <w:jc w:val="both"/>
        <w:rPr>
          <w:rFonts w:ascii="Times New Roman" w:hAnsi="Times New Roman"/>
          <w:sz w:val="24"/>
          <w:szCs w:val="24"/>
          <w:lang w:val="nl-NL"/>
        </w:rPr>
      </w:pPr>
    </w:p>
    <w:p w:rsidR="006F6AF8" w:rsidRDefault="006F6AF8" w:rsidP="00B3750F">
      <w:pPr>
        <w:shd w:val="clear" w:color="auto" w:fill="FFFFFF"/>
        <w:tabs>
          <w:tab w:val="left" w:pos="540"/>
        </w:tabs>
        <w:spacing w:before="120" w:after="0" w:line="240" w:lineRule="auto"/>
        <w:jc w:val="both"/>
        <w:rPr>
          <w:rFonts w:ascii="Times New Roman" w:hAnsi="Times New Roman"/>
          <w:sz w:val="24"/>
          <w:szCs w:val="24"/>
          <w:lang w:val="nl-NL"/>
        </w:rPr>
      </w:pPr>
    </w:p>
    <w:p w:rsidR="006F6AF8" w:rsidRDefault="006F6AF8" w:rsidP="00B3750F">
      <w:pPr>
        <w:shd w:val="clear" w:color="auto" w:fill="FFFFFF"/>
        <w:tabs>
          <w:tab w:val="left" w:pos="540"/>
        </w:tabs>
        <w:spacing w:before="120" w:after="0" w:line="240" w:lineRule="auto"/>
        <w:jc w:val="both"/>
        <w:rPr>
          <w:rFonts w:ascii="Times New Roman" w:hAnsi="Times New Roman"/>
          <w:sz w:val="24"/>
          <w:szCs w:val="24"/>
          <w:lang w:val="nl-NL"/>
        </w:rPr>
      </w:pPr>
    </w:p>
    <w:p w:rsidR="006F6AF8" w:rsidRDefault="006F6AF8" w:rsidP="00B3750F">
      <w:pPr>
        <w:shd w:val="clear" w:color="auto" w:fill="FFFFFF"/>
        <w:tabs>
          <w:tab w:val="left" w:pos="540"/>
        </w:tabs>
        <w:spacing w:before="120" w:after="0" w:line="240" w:lineRule="auto"/>
        <w:jc w:val="both"/>
        <w:rPr>
          <w:rFonts w:ascii="Times New Roman" w:hAnsi="Times New Roman"/>
          <w:sz w:val="24"/>
          <w:szCs w:val="24"/>
          <w:lang w:val="nl-NL"/>
        </w:rPr>
      </w:pPr>
    </w:p>
    <w:p w:rsidR="006F6AF8" w:rsidRDefault="006F6AF8" w:rsidP="00B3750F">
      <w:pPr>
        <w:shd w:val="clear" w:color="auto" w:fill="FFFFFF"/>
        <w:tabs>
          <w:tab w:val="left" w:pos="540"/>
        </w:tabs>
        <w:spacing w:before="120" w:after="0" w:line="240" w:lineRule="auto"/>
        <w:jc w:val="both"/>
        <w:rPr>
          <w:rFonts w:ascii="Times New Roman" w:hAnsi="Times New Roman"/>
          <w:sz w:val="24"/>
          <w:szCs w:val="24"/>
          <w:lang w:val="nl-NL"/>
        </w:rPr>
      </w:pPr>
    </w:p>
    <w:p w:rsidR="006F6AF8" w:rsidRDefault="006F6AF8" w:rsidP="00B3750F">
      <w:pPr>
        <w:shd w:val="clear" w:color="auto" w:fill="FFFFFF"/>
        <w:tabs>
          <w:tab w:val="left" w:pos="540"/>
        </w:tabs>
        <w:spacing w:before="120" w:after="0" w:line="240" w:lineRule="auto"/>
        <w:jc w:val="both"/>
        <w:rPr>
          <w:rFonts w:ascii="Times New Roman" w:hAnsi="Times New Roman"/>
          <w:sz w:val="24"/>
          <w:szCs w:val="24"/>
          <w:lang w:val="nl-NL"/>
        </w:rPr>
      </w:pPr>
    </w:p>
    <w:p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lastRenderedPageBreak/>
        <w:t xml:space="preserve">● Biểu đồ tăng trưởng hàng tháng của Quỹ trong </w:t>
      </w:r>
      <w:r w:rsidR="00E46772" w:rsidRPr="00F2683A">
        <w:rPr>
          <w:rFonts w:ascii="Times New Roman" w:hAnsi="Times New Roman"/>
          <w:sz w:val="24"/>
          <w:szCs w:val="24"/>
          <w:lang w:val="nl-NL"/>
        </w:rPr>
        <w:t>3 tháng</w:t>
      </w:r>
      <w:r w:rsidRPr="00F2683A">
        <w:rPr>
          <w:rFonts w:ascii="Times New Roman" w:hAnsi="Times New Roman"/>
          <w:sz w:val="24"/>
          <w:szCs w:val="24"/>
          <w:lang w:val="nl-NL"/>
        </w:rPr>
        <w:t xml:space="preserve"> gần nhấ</w:t>
      </w:r>
      <w:r w:rsidR="004F5C05">
        <w:rPr>
          <w:rFonts w:ascii="Times New Roman" w:hAnsi="Times New Roman"/>
          <w:sz w:val="24"/>
          <w:szCs w:val="24"/>
          <w:lang w:val="nl-NL"/>
        </w:rPr>
        <w:t>t:</w:t>
      </w:r>
    </w:p>
    <w:p w:rsidR="00E46772" w:rsidRPr="00F2683A" w:rsidRDefault="00846F4A"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632A7B31" wp14:editId="6FC50068">
            <wp:extent cx="6229350" cy="2905125"/>
            <wp:effectExtent l="0" t="0" r="0" b="9525"/>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DD0" w:rsidRPr="00F2683A" w:rsidRDefault="00B84DD0" w:rsidP="00B3750F">
      <w:pPr>
        <w:shd w:val="clear" w:color="auto" w:fill="FFFFFF"/>
        <w:tabs>
          <w:tab w:val="left" w:pos="540"/>
        </w:tabs>
        <w:spacing w:before="120" w:after="0" w:line="240" w:lineRule="auto"/>
        <w:jc w:val="both"/>
        <w:rPr>
          <w:rFonts w:ascii="Times New Roman" w:hAnsi="Times New Roman"/>
          <w:sz w:val="24"/>
          <w:szCs w:val="24"/>
          <w:lang w:val="nl-NL"/>
        </w:rPr>
      </w:pPr>
    </w:p>
    <w:p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Thay đổi giá trị tài sả</w:t>
      </w:r>
      <w:r w:rsidR="004F5C05">
        <w:rPr>
          <w:rFonts w:ascii="Times New Roman" w:hAnsi="Times New Roman"/>
          <w:sz w:val="24"/>
          <w:szCs w:val="24"/>
          <w:lang w:val="nl-NL"/>
        </w:rPr>
        <w:t>n ròng:</w:t>
      </w:r>
    </w:p>
    <w:p w:rsidR="00846F4A" w:rsidRDefault="00846F4A"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846F4A" w:rsidRPr="0012287F" w:rsidTr="00846F4A">
        <w:trPr>
          <w:trHeight w:val="661"/>
        </w:trPr>
        <w:tc>
          <w:tcPr>
            <w:tcW w:w="2341"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Chỉ tiêu</w:t>
            </w:r>
          </w:p>
        </w:tc>
        <w:tc>
          <w:tcPr>
            <w:tcW w:w="917"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30/06/2020</w:t>
            </w:r>
          </w:p>
        </w:tc>
        <w:tc>
          <w:tcPr>
            <w:tcW w:w="872"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31/12/2019</w:t>
            </w:r>
          </w:p>
        </w:tc>
        <w:tc>
          <w:tcPr>
            <w:tcW w:w="870"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Tỷ lệ thay đổi</w:t>
            </w:r>
          </w:p>
        </w:tc>
      </w:tr>
      <w:tr w:rsidR="00846F4A" w:rsidRPr="0012287F" w:rsidTr="00846F4A">
        <w:trPr>
          <w:trHeight w:val="636"/>
        </w:trPr>
        <w:tc>
          <w:tcPr>
            <w:tcW w:w="2341"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917"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872"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870"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 ((1) - (2))/(2)</w:t>
            </w:r>
          </w:p>
        </w:tc>
      </w:tr>
      <w:tr w:rsidR="00846F4A" w:rsidRPr="0037624C" w:rsidTr="00846F4A">
        <w:trPr>
          <w:trHeight w:val="661"/>
        </w:trPr>
        <w:tc>
          <w:tcPr>
            <w:tcW w:w="2341" w:type="pct"/>
            <w:shd w:val="clear" w:color="auto" w:fill="auto"/>
          </w:tcPr>
          <w:p w:rsidR="00846F4A" w:rsidRPr="0037624C" w:rsidRDefault="00846F4A" w:rsidP="00846F4A">
            <w:pPr>
              <w:tabs>
                <w:tab w:val="left" w:pos="540"/>
              </w:tabs>
              <w:spacing w:before="120" w:after="0" w:line="240" w:lineRule="auto"/>
              <w:jc w:val="both"/>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Giá trị tài sản ròng (NAV) của Quỹ</w:t>
            </w:r>
          </w:p>
        </w:tc>
        <w:tc>
          <w:tcPr>
            <w:tcW w:w="917" w:type="pct"/>
            <w:shd w:val="clear" w:color="auto" w:fill="auto"/>
          </w:tcPr>
          <w:p w:rsidR="00846F4A" w:rsidRPr="0037624C"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106.012.733.310</w:t>
            </w:r>
          </w:p>
        </w:tc>
        <w:tc>
          <w:tcPr>
            <w:tcW w:w="872" w:type="pct"/>
            <w:shd w:val="clear" w:color="auto" w:fill="auto"/>
          </w:tcPr>
          <w:p w:rsidR="00846F4A" w:rsidRPr="0037624C" w:rsidRDefault="00846F4A" w:rsidP="00846F4A">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color w:val="000000"/>
                <w:sz w:val="24"/>
                <w:szCs w:val="24"/>
                <w:lang w:val="en-SG" w:eastAsia="en-SG"/>
              </w:rPr>
              <w:t>103.421.498.423</w:t>
            </w:r>
          </w:p>
        </w:tc>
        <w:tc>
          <w:tcPr>
            <w:tcW w:w="870" w:type="pct"/>
            <w:shd w:val="clear" w:color="auto" w:fill="auto"/>
          </w:tcPr>
          <w:p w:rsidR="00846F4A" w:rsidRPr="0037624C" w:rsidRDefault="00846F4A" w:rsidP="00846F4A">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2,51</w:t>
            </w:r>
            <w:r w:rsidRPr="0037624C">
              <w:rPr>
                <w:rFonts w:ascii="Times New Roman" w:eastAsia="Times New Roman" w:hAnsi="Times New Roman"/>
                <w:sz w:val="24"/>
                <w:szCs w:val="24"/>
                <w:lang w:val="nl-NL"/>
              </w:rPr>
              <w:t>%</w:t>
            </w:r>
          </w:p>
        </w:tc>
      </w:tr>
      <w:tr w:rsidR="00846F4A" w:rsidRPr="0037624C" w:rsidTr="00846F4A">
        <w:trPr>
          <w:trHeight w:val="644"/>
        </w:trPr>
        <w:tc>
          <w:tcPr>
            <w:tcW w:w="2341" w:type="pct"/>
            <w:shd w:val="clear" w:color="auto" w:fill="auto"/>
          </w:tcPr>
          <w:p w:rsidR="00846F4A" w:rsidRPr="0037624C" w:rsidRDefault="00846F4A" w:rsidP="00846F4A">
            <w:pPr>
              <w:tabs>
                <w:tab w:val="left" w:pos="540"/>
              </w:tabs>
              <w:spacing w:before="120" w:after="0" w:line="240" w:lineRule="auto"/>
              <w:jc w:val="both"/>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Giá trị tài sản ròng (NAV) trên 1 đơn vị CCQ</w:t>
            </w:r>
          </w:p>
        </w:tc>
        <w:tc>
          <w:tcPr>
            <w:tcW w:w="917" w:type="pct"/>
            <w:shd w:val="clear" w:color="auto" w:fill="auto"/>
          </w:tcPr>
          <w:p w:rsidR="00846F4A" w:rsidRPr="0037624C"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10.539,27</w:t>
            </w:r>
          </w:p>
        </w:tc>
        <w:tc>
          <w:tcPr>
            <w:tcW w:w="872" w:type="pct"/>
            <w:shd w:val="clear" w:color="auto" w:fill="auto"/>
          </w:tcPr>
          <w:p w:rsidR="00846F4A" w:rsidRPr="0037624C" w:rsidRDefault="00846F4A" w:rsidP="00846F4A">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10.274,49</w:t>
            </w:r>
          </w:p>
        </w:tc>
        <w:tc>
          <w:tcPr>
            <w:tcW w:w="870" w:type="pct"/>
            <w:shd w:val="clear" w:color="auto" w:fill="auto"/>
          </w:tcPr>
          <w:p w:rsidR="00846F4A" w:rsidRPr="0037624C" w:rsidRDefault="00846F4A" w:rsidP="00846F4A">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2,58</w:t>
            </w:r>
            <w:r w:rsidRPr="0037624C">
              <w:rPr>
                <w:rFonts w:ascii="Times New Roman" w:eastAsia="Times New Roman" w:hAnsi="Times New Roman"/>
                <w:sz w:val="24"/>
                <w:szCs w:val="24"/>
                <w:lang w:val="nl-NL"/>
              </w:rPr>
              <w:t>%</w:t>
            </w:r>
          </w:p>
        </w:tc>
      </w:tr>
    </w:tbl>
    <w:p w:rsidR="001C4468" w:rsidRDefault="00846F4A" w:rsidP="00B3750F">
      <w:pPr>
        <w:shd w:val="clear" w:color="auto" w:fill="FFFFFF"/>
        <w:tabs>
          <w:tab w:val="left" w:pos="540"/>
        </w:tabs>
        <w:spacing w:before="120" w:after="0" w:line="360" w:lineRule="auto"/>
        <w:jc w:val="both"/>
        <w:rPr>
          <w:rFonts w:ascii="Times New Roman" w:hAnsi="Times New Roman"/>
          <w:sz w:val="24"/>
          <w:szCs w:val="24"/>
          <w:lang w:val="nl-NL"/>
        </w:rPr>
      </w:pPr>
      <w:r w:rsidRPr="0037624C">
        <w:rPr>
          <w:rFonts w:ascii="Times New Roman" w:hAnsi="Times New Roman"/>
          <w:sz w:val="24"/>
          <w:szCs w:val="24"/>
          <w:lang w:val="nl-NL"/>
        </w:rPr>
        <w:t xml:space="preserve">Trong giai đoạn từ </w:t>
      </w:r>
      <w:r w:rsidR="0039289B">
        <w:rPr>
          <w:rFonts w:ascii="Times New Roman" w:hAnsi="Times New Roman"/>
          <w:sz w:val="24"/>
          <w:szCs w:val="24"/>
          <w:lang w:val="nl-NL"/>
        </w:rPr>
        <w:t>31/12</w:t>
      </w:r>
      <w:r w:rsidRPr="0037624C">
        <w:rPr>
          <w:rFonts w:ascii="Times New Roman" w:hAnsi="Times New Roman"/>
          <w:sz w:val="24"/>
          <w:szCs w:val="24"/>
          <w:lang w:val="nl-NL"/>
        </w:rPr>
        <w:t xml:space="preserve">/2019 đến 30/06/2020 giá trị tài sản ròng của Quỹ tăng </w:t>
      </w:r>
      <w:r w:rsidR="0039289B">
        <w:rPr>
          <w:rFonts w:ascii="Times New Roman" w:hAnsi="Times New Roman"/>
          <w:sz w:val="24"/>
          <w:szCs w:val="24"/>
          <w:lang w:val="nl-NL"/>
        </w:rPr>
        <w:t>2,51</w:t>
      </w:r>
      <w:r w:rsidRPr="0037624C">
        <w:rPr>
          <w:rFonts w:ascii="Times New Roman" w:hAnsi="Times New Roman"/>
          <w:sz w:val="24"/>
          <w:szCs w:val="24"/>
          <w:lang w:val="nl-NL"/>
        </w:rPr>
        <w:t>%</w:t>
      </w:r>
      <w:r>
        <w:rPr>
          <w:rFonts w:ascii="Times New Roman" w:hAnsi="Times New Roman"/>
          <w:sz w:val="24"/>
          <w:szCs w:val="24"/>
          <w:lang w:val="nl-NL"/>
        </w:rPr>
        <w:t xml:space="preserve"> </w:t>
      </w:r>
      <w:r w:rsidRPr="001A5984">
        <w:rPr>
          <w:rFonts w:ascii="Times New Roman" w:hAnsi="Times New Roman"/>
          <w:sz w:val="24"/>
          <w:szCs w:val="24"/>
          <w:lang w:val="nl-NL"/>
        </w:rPr>
        <w:t>chủ yếu do lợi nhuận từ kết quả đầu tư mang lại.</w:t>
      </w:r>
    </w:p>
    <w:p w:rsidR="001C4468"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 xml:space="preserve">Thống kê về Nhà đầu tư nắm giữ </w:t>
      </w:r>
      <w:r w:rsidR="009F0668">
        <w:rPr>
          <w:rFonts w:ascii="Times New Roman" w:hAnsi="Times New Roman"/>
          <w:b/>
          <w:sz w:val="24"/>
          <w:szCs w:val="24"/>
          <w:lang w:val="nl-NL"/>
        </w:rPr>
        <w:t>CCQ</w:t>
      </w:r>
      <w:r w:rsidRPr="00F2683A">
        <w:rPr>
          <w:rFonts w:ascii="Times New Roman" w:hAnsi="Times New Roman"/>
          <w:b/>
          <w:sz w:val="24"/>
          <w:szCs w:val="24"/>
          <w:lang w:val="nl-NL"/>
        </w:rPr>
        <w:t xml:space="preserve"> tại thời điểm báo cáo (tại thời điểm gần nhất):</w:t>
      </w:r>
    </w:p>
    <w:p w:rsidR="0061777E" w:rsidRDefault="0061777E" w:rsidP="0061777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A</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2</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3</w:t>
            </w:r>
          </w:p>
        </w:tc>
      </w:tr>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5.000</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131</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49.921,24</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50</w:t>
            </w:r>
            <w:r w:rsidRPr="001A5984">
              <w:rPr>
                <w:rFonts w:ascii="Times New Roman" w:eastAsia="Times New Roman" w:hAnsi="Times New Roman"/>
                <w:sz w:val="24"/>
                <w:szCs w:val="24"/>
                <w:lang w:val="nl-NL"/>
              </w:rPr>
              <w:t>%</w:t>
            </w:r>
          </w:p>
        </w:tc>
      </w:tr>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6</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49.420,50</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49</w:t>
            </w:r>
            <w:r w:rsidRPr="001A5984">
              <w:rPr>
                <w:rFonts w:ascii="Times New Roman" w:eastAsia="Times New Roman" w:hAnsi="Times New Roman"/>
                <w:sz w:val="24"/>
                <w:szCs w:val="24"/>
                <w:lang w:val="nl-NL"/>
              </w:rPr>
              <w:t>%</w:t>
            </w:r>
          </w:p>
        </w:tc>
      </w:tr>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0,00%</w:t>
            </w:r>
          </w:p>
        </w:tc>
      </w:tr>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0,00%</w:t>
            </w:r>
          </w:p>
        </w:tc>
      </w:tr>
      <w:tr w:rsidR="00ED2AC4" w:rsidRPr="00F2683A" w:rsidTr="00B111A7">
        <w:tc>
          <w:tcPr>
            <w:tcW w:w="1882" w:type="pct"/>
            <w:shd w:val="clear" w:color="auto" w:fill="auto"/>
            <w:vAlign w:val="center"/>
          </w:tcPr>
          <w:p w:rsidR="00ED2AC4" w:rsidRPr="001A5984" w:rsidRDefault="00ED2AC4" w:rsidP="00B111A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9.959.489,84</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99,01</w:t>
            </w:r>
            <w:r w:rsidRPr="001A5984">
              <w:rPr>
                <w:rFonts w:ascii="Times New Roman" w:eastAsia="Times New Roman" w:hAnsi="Times New Roman"/>
                <w:sz w:val="24"/>
                <w:szCs w:val="24"/>
                <w:lang w:val="nl-NL"/>
              </w:rPr>
              <w:t>%</w:t>
            </w:r>
          </w:p>
        </w:tc>
      </w:tr>
      <w:tr w:rsidR="00ED2AC4" w:rsidRPr="00F2683A" w:rsidTr="00B111A7">
        <w:trPr>
          <w:trHeight w:val="418"/>
        </w:trPr>
        <w:tc>
          <w:tcPr>
            <w:tcW w:w="1882" w:type="pct"/>
            <w:shd w:val="clear" w:color="auto" w:fill="auto"/>
            <w:vAlign w:val="center"/>
          </w:tcPr>
          <w:p w:rsidR="00ED2AC4" w:rsidRPr="001A5984" w:rsidRDefault="00ED2AC4" w:rsidP="00B111A7">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w:t>
            </w:r>
            <w:r>
              <w:rPr>
                <w:rFonts w:ascii="Times New Roman" w:eastAsia="Times New Roman" w:hAnsi="Times New Roman"/>
                <w:b/>
                <w:sz w:val="24"/>
                <w:szCs w:val="24"/>
                <w:lang w:val="nl-NL"/>
              </w:rPr>
              <w:t>38</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10.058.831,58</w:t>
            </w:r>
          </w:p>
        </w:tc>
        <w:tc>
          <w:tcPr>
            <w:tcW w:w="870"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100,00%</w:t>
            </w:r>
          </w:p>
        </w:tc>
      </w:tr>
    </w:tbl>
    <w:p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p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rsidR="001C4468" w:rsidRPr="001A5984"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rsidR="004B07B4" w:rsidRDefault="004B07B4"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p>
    <w:p w:rsidR="00511CFF" w:rsidRPr="007E693D" w:rsidRDefault="00511CFF" w:rsidP="00511CFF">
      <w:pPr>
        <w:spacing w:line="360" w:lineRule="auto"/>
        <w:jc w:val="both"/>
        <w:rPr>
          <w:rFonts w:ascii="Times New Roman" w:hAnsi="Times New Roman"/>
          <w:sz w:val="24"/>
          <w:szCs w:val="24"/>
          <w:lang w:val="nl-NL"/>
        </w:rPr>
      </w:pPr>
      <w:r w:rsidRPr="007E693D">
        <w:rPr>
          <w:rFonts w:ascii="Times New Roman" w:hAnsi="Times New Roman"/>
          <w:sz w:val="24"/>
          <w:szCs w:val="24"/>
          <w:lang w:val="nl-NL"/>
        </w:rPr>
        <w:t xml:space="preserve">Xu hướng giảm được kỳ vọng chiếm ưu thế chủ đạo trên thị trường trái phiếu Chính phủ trong Quý 3 </w:t>
      </w:r>
      <w:r>
        <w:rPr>
          <w:rFonts w:ascii="Times New Roman" w:hAnsi="Times New Roman"/>
          <w:sz w:val="24"/>
          <w:szCs w:val="24"/>
          <w:lang w:val="nl-NL"/>
        </w:rPr>
        <w:t xml:space="preserve">do </w:t>
      </w:r>
      <w:bookmarkStart w:id="1" w:name="_GoBack"/>
      <w:bookmarkEnd w:id="1"/>
      <w:r w:rsidRPr="007E693D">
        <w:rPr>
          <w:rFonts w:ascii="Times New Roman" w:hAnsi="Times New Roman"/>
          <w:sz w:val="24"/>
          <w:szCs w:val="24"/>
          <w:lang w:val="nl-NL"/>
        </w:rPr>
        <w:t xml:space="preserve">những yếu tố </w:t>
      </w:r>
      <w:r>
        <w:rPr>
          <w:rFonts w:ascii="Times New Roman" w:hAnsi="Times New Roman"/>
          <w:sz w:val="24"/>
          <w:szCs w:val="24"/>
          <w:lang w:val="nl-NL"/>
        </w:rPr>
        <w:t>sau</w:t>
      </w:r>
      <w:r w:rsidRPr="007E693D">
        <w:rPr>
          <w:rFonts w:ascii="Times New Roman" w:hAnsi="Times New Roman"/>
          <w:sz w:val="24"/>
          <w:szCs w:val="24"/>
          <w:lang w:val="nl-NL"/>
        </w:rPr>
        <w:t xml:space="preserve">: </w:t>
      </w:r>
    </w:p>
    <w:p w:rsidR="00511CFF" w:rsidRPr="007E693D" w:rsidRDefault="00511CFF" w:rsidP="00511CFF">
      <w:pPr>
        <w:ind w:left="709"/>
        <w:jc w:val="both"/>
        <w:rPr>
          <w:rFonts w:ascii="Times New Roman" w:hAnsi="Times New Roman"/>
          <w:sz w:val="24"/>
          <w:szCs w:val="24"/>
          <w:lang w:val="nl-NL"/>
        </w:rPr>
      </w:pPr>
      <w:r w:rsidRPr="007E693D">
        <w:rPr>
          <w:rFonts w:ascii="Times New Roman" w:hAnsi="Times New Roman"/>
          <w:sz w:val="24"/>
          <w:szCs w:val="24"/>
          <w:lang w:val="nl-NL"/>
        </w:rPr>
        <w:t xml:space="preserve">(1) Thanh khoản liên ngân hàng ổn định, lãi suất vẫn còn dư địa giảm, NHNN vẫn tiếp tục không có động thái trên thị trường mở khiến cho số dư trên kênh OMO và phát hành tín phiếu ở mức không. Giải ngân vốn đầu tư công vẫn không có dấu hiệu cải thiện. </w:t>
      </w:r>
    </w:p>
    <w:p w:rsidR="00511CFF" w:rsidRPr="007E693D" w:rsidRDefault="00511CFF" w:rsidP="00511CFF">
      <w:pPr>
        <w:ind w:left="709"/>
        <w:jc w:val="both"/>
        <w:rPr>
          <w:rFonts w:ascii="Times New Roman" w:hAnsi="Times New Roman"/>
          <w:sz w:val="24"/>
          <w:szCs w:val="24"/>
          <w:lang w:val="nl-NL"/>
        </w:rPr>
      </w:pPr>
      <w:r w:rsidRPr="007E693D">
        <w:rPr>
          <w:rFonts w:ascii="Times New Roman" w:hAnsi="Times New Roman"/>
          <w:sz w:val="24"/>
          <w:szCs w:val="24"/>
          <w:lang w:val="nl-NL"/>
        </w:rPr>
        <w:t>(2) Nhu cầu đầu tư trái phiếu tiếp tục được duy trì khi khối lượng trái phiếu Chính phủ đáo hạn trong Quý 3.</w:t>
      </w:r>
    </w:p>
    <w:p w:rsidR="00511CFF" w:rsidRPr="007E693D" w:rsidRDefault="00511CFF" w:rsidP="00511CFF">
      <w:pPr>
        <w:ind w:left="709"/>
        <w:jc w:val="both"/>
        <w:rPr>
          <w:rFonts w:ascii="Times New Roman" w:hAnsi="Times New Roman"/>
          <w:sz w:val="24"/>
          <w:szCs w:val="24"/>
          <w:lang w:val="nl-NL"/>
        </w:rPr>
      </w:pPr>
      <w:r w:rsidRPr="007E693D">
        <w:rPr>
          <w:rFonts w:ascii="Times New Roman" w:hAnsi="Times New Roman"/>
          <w:sz w:val="24"/>
          <w:szCs w:val="24"/>
          <w:lang w:val="nl-NL"/>
        </w:rPr>
        <w:t>(3) Kỳ vọng của các thành viên trên thị trường cũng dần trở nên tích cực hơn trong bối cảnh Việt Nam đang ngăn chặn và kiểm soát khá tốt dịch bệnh Covid-19.</w:t>
      </w:r>
    </w:p>
    <w:p w:rsidR="004B07B4" w:rsidRPr="00511CFF" w:rsidRDefault="00511CFF" w:rsidP="00511CFF">
      <w:pPr>
        <w:shd w:val="clear" w:color="auto" w:fill="FFFFFF"/>
        <w:tabs>
          <w:tab w:val="left" w:pos="540"/>
          <w:tab w:val="right" w:pos="9900"/>
        </w:tabs>
        <w:spacing w:before="120" w:after="0" w:line="240" w:lineRule="auto"/>
        <w:jc w:val="both"/>
        <w:rPr>
          <w:rFonts w:ascii="Times New Roman" w:hAnsi="Times New Roman"/>
          <w:sz w:val="24"/>
          <w:szCs w:val="24"/>
          <w:lang w:val="nl-NL"/>
        </w:rPr>
      </w:pPr>
      <w:r w:rsidRPr="007E693D">
        <w:rPr>
          <w:rFonts w:ascii="Times New Roman" w:hAnsi="Times New Roman"/>
          <w:sz w:val="24"/>
          <w:szCs w:val="24"/>
          <w:lang w:val="nl-NL"/>
        </w:rPr>
        <w:t>Từ các phân tích thị trường, CBPF tiếp tục duy trì chiến lược đầu tư thận trọng hạ thấp tỉ trọng các tài sản rủi ro trong giai đoạn sắp tới.</w:t>
      </w:r>
    </w:p>
    <w:p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rsidR="001C4468" w:rsidRPr="004B07B4"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rsidR="001B0DD1" w:rsidRPr="00695F8E" w:rsidRDefault="001B0DD1" w:rsidP="00B3750F">
      <w:pPr>
        <w:shd w:val="clear" w:color="auto" w:fill="FFFFFF"/>
        <w:tabs>
          <w:tab w:val="left" w:pos="540"/>
        </w:tabs>
        <w:spacing w:before="120" w:after="0" w:line="240" w:lineRule="auto"/>
        <w:jc w:val="both"/>
        <w:rPr>
          <w:rFonts w:ascii="Times New Roman" w:hAnsi="Times New Roman"/>
          <w:sz w:val="24"/>
          <w:szCs w:val="24"/>
          <w:lang w:val="nl-NL"/>
        </w:rPr>
      </w:pPr>
    </w:p>
    <w:p w:rsidR="00444BF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87643E" w:rsidRDefault="0087643E"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030D0A" w:rsidRDefault="00030D0A"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030D0A" w:rsidRDefault="00030D0A"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030D0A" w:rsidRDefault="00030D0A"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030D0A" w:rsidRDefault="00030D0A"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030D0A" w:rsidRDefault="00030D0A"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61777E" w:rsidRDefault="0061777E"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030D0A" w:rsidRDefault="00030D0A"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511CFF" w:rsidRDefault="00511CFF" w:rsidP="00511CF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lastRenderedPageBreak/>
        <w:t>Nhân sự Ban điều hành công ty Quản lý quỹ gồm có:</w:t>
      </w:r>
    </w:p>
    <w:p w:rsidR="00511CFF" w:rsidRPr="008A4832" w:rsidRDefault="00511CFF" w:rsidP="00511CFF">
      <w:pPr>
        <w:shd w:val="clear" w:color="auto" w:fill="FFFFFF"/>
        <w:tabs>
          <w:tab w:val="left" w:pos="540"/>
        </w:tabs>
        <w:spacing w:before="120" w:after="0" w:line="240" w:lineRule="auto"/>
        <w:jc w:val="both"/>
        <w:rPr>
          <w:rFonts w:ascii="Times New Roman" w:hAnsi="Times New Roman"/>
          <w:b/>
          <w:sz w:val="24"/>
          <w:szCs w:val="24"/>
          <w:lang w:val="nl-NL"/>
        </w:rPr>
      </w:pPr>
    </w:p>
    <w:tbl>
      <w:tblPr>
        <w:tblW w:w="9877" w:type="dxa"/>
        <w:tblInd w:w="108" w:type="dxa"/>
        <w:tblLook w:val="04A0" w:firstRow="1" w:lastRow="0" w:firstColumn="1" w:lastColumn="0" w:noHBand="0" w:noVBand="1"/>
      </w:tblPr>
      <w:tblGrid>
        <w:gridCol w:w="1991"/>
        <w:gridCol w:w="1448"/>
        <w:gridCol w:w="1086"/>
        <w:gridCol w:w="5352"/>
      </w:tblGrid>
      <w:tr w:rsidR="00511CFF" w:rsidRPr="004B07B4" w:rsidTr="00AA425A">
        <w:trPr>
          <w:trHeight w:val="544"/>
        </w:trPr>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Họ và tên</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352"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11CFF" w:rsidRPr="00BE766C" w:rsidTr="00AA425A">
        <w:trPr>
          <w:trHeight w:val="2995"/>
        </w:trPr>
        <w:tc>
          <w:tcPr>
            <w:tcW w:w="1991" w:type="dxa"/>
            <w:tcBorders>
              <w:top w:val="nil"/>
              <w:left w:val="single" w:sz="4" w:space="0" w:color="auto"/>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Lâm Hải Tuấn</w:t>
            </w:r>
          </w:p>
        </w:tc>
        <w:tc>
          <w:tcPr>
            <w:tcW w:w="1448"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Chủ tịch Công ty</w:t>
            </w:r>
          </w:p>
        </w:tc>
        <w:tc>
          <w:tcPr>
            <w:tcW w:w="1086"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Kỹ sư</w:t>
            </w:r>
          </w:p>
        </w:tc>
        <w:tc>
          <w:tcPr>
            <w:tcW w:w="5352"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rPr>
                <w:rFonts w:ascii="Times New Roman" w:hAnsi="Times New Roman"/>
                <w:sz w:val="24"/>
                <w:szCs w:val="24"/>
                <w:lang w:val="nl-NL"/>
              </w:rPr>
            </w:pPr>
            <w:r w:rsidRPr="004B07B4">
              <w:rPr>
                <w:rFonts w:ascii="Times New Roman" w:hAnsi="Times New Roman"/>
                <w:sz w:val="24"/>
                <w:szCs w:val="24"/>
                <w:lang w:val="nl-NL"/>
              </w:rPr>
              <w:t>Trước 2005: Ông Tuấn có kinh nghiệm làm việc tại các vị trí cấp cao của 2 tập đoàn tài chính, bảo hiểm toàn cầu là Metlife và Chubb Life</w:t>
            </w:r>
            <w:r>
              <w:rPr>
                <w:rFonts w:ascii="Times New Roman" w:hAnsi="Times New Roman"/>
                <w:sz w:val="24"/>
                <w:szCs w:val="24"/>
                <w:lang w:val="nl-NL"/>
              </w:rPr>
              <w:t>.</w:t>
            </w:r>
            <w:del w:id="2" w:author="Dinh, Thi Hong Anh - CFMC Vietnam" w:date="2020-04-16T09:29:00Z">
              <w:r w:rsidDel="00E05E12">
                <w:rPr>
                  <w:rFonts w:ascii="Times New Roman" w:hAnsi="Times New Roman"/>
                  <w:sz w:val="24"/>
                  <w:szCs w:val="24"/>
                  <w:lang w:val="nl-NL"/>
                </w:rPr>
                <w:delText xml:space="preserve"> </w:delText>
              </w:r>
              <w:r w:rsidRPr="004B07B4" w:rsidDel="00E05E12">
                <w:rPr>
                  <w:rFonts w:ascii="Times New Roman" w:hAnsi="Times New Roman"/>
                  <w:sz w:val="24"/>
                  <w:szCs w:val="24"/>
                  <w:lang w:val="nl-NL"/>
                </w:rPr>
                <w:br/>
              </w:r>
            </w:del>
            <w:r w:rsidRPr="004B07B4">
              <w:rPr>
                <w:rFonts w:ascii="Times New Roman" w:hAnsi="Times New Roman"/>
                <w:sz w:val="24"/>
                <w:szCs w:val="24"/>
                <w:lang w:val="nl-NL"/>
              </w:rPr>
              <w:t>Từ 2005 - nay: Tổng Giám đốc - Chubb Life Việt Nam</w:t>
            </w:r>
            <w:r w:rsidRPr="004B07B4">
              <w:rPr>
                <w:rFonts w:ascii="Times New Roman" w:hAnsi="Times New Roman"/>
                <w:sz w:val="24"/>
                <w:szCs w:val="24"/>
                <w:lang w:val="nl-NL"/>
              </w:rPr>
              <w:br/>
              <w:t>Từ 2012 - nay: Chủ tịch Hội đồng Quản trị - Chubb Life Việt Nam</w:t>
            </w:r>
          </w:p>
        </w:tc>
      </w:tr>
      <w:tr w:rsidR="00511CFF" w:rsidRPr="00BE766C" w:rsidTr="00AA425A">
        <w:trPr>
          <w:trHeight w:val="3680"/>
        </w:trPr>
        <w:tc>
          <w:tcPr>
            <w:tcW w:w="1991" w:type="dxa"/>
            <w:tcBorders>
              <w:top w:val="nil"/>
              <w:left w:val="single" w:sz="4" w:space="0" w:color="auto"/>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Bùi Thanh Hiệp</w:t>
            </w:r>
          </w:p>
        </w:tc>
        <w:tc>
          <w:tcPr>
            <w:tcW w:w="1448"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Phó chủ tịch Công ty</w:t>
            </w:r>
          </w:p>
        </w:tc>
        <w:tc>
          <w:tcPr>
            <w:tcW w:w="1086"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CPA</w:t>
            </w:r>
          </w:p>
        </w:tc>
        <w:tc>
          <w:tcPr>
            <w:tcW w:w="5352"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2001 - 2005: Nắm giữ nhiều vị trí khác nhau tại Bộ phận tài chính – Manulife</w:t>
            </w:r>
            <w:r w:rsidRPr="004B07B4">
              <w:rPr>
                <w:rFonts w:ascii="Times New Roman" w:hAnsi="Times New Roman"/>
                <w:color w:val="000000"/>
                <w:sz w:val="24"/>
                <w:szCs w:val="24"/>
                <w:lang w:val="nl-NL" w:eastAsia="en-SG"/>
              </w:rPr>
              <w:t xml:space="preserve"> Việt Nam</w:t>
            </w:r>
          </w:p>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2005 - 2010: Kế toán trưởng – ACE </w:t>
            </w:r>
            <w:r w:rsidRPr="004B07B4">
              <w:rPr>
                <w:rFonts w:ascii="Times New Roman" w:hAnsi="Times New Roman"/>
                <w:color w:val="000000"/>
                <w:sz w:val="24"/>
                <w:szCs w:val="24"/>
                <w:lang w:val="nl-NL" w:eastAsia="en-SG"/>
              </w:rPr>
              <w:t>Life Việt Nam</w:t>
            </w:r>
          </w:p>
          <w:p w:rsidR="00511CFF" w:rsidRPr="004B07B4" w:rsidRDefault="00511CFF" w:rsidP="00B111A7">
            <w:pPr>
              <w:spacing w:after="0"/>
              <w:jc w:val="both"/>
              <w:rPr>
                <w:rFonts w:ascii="Times New Roman" w:hAnsi="Times New Roman"/>
                <w:sz w:val="24"/>
                <w:szCs w:val="24"/>
                <w:lang w:val="nl-NL" w:eastAsia="en-SG"/>
              </w:rPr>
            </w:pPr>
            <w:r w:rsidRPr="004B07B4">
              <w:rPr>
                <w:rFonts w:ascii="Times New Roman" w:hAnsi="Times New Roman"/>
                <w:sz w:val="24"/>
                <w:szCs w:val="24"/>
                <w:lang w:val="nl-NL" w:eastAsia="en-SG"/>
              </w:rPr>
              <w:t>Từ 2010 - 2011: Trưởng Bộ phận Tài chính – VPĐD</w:t>
            </w:r>
            <w:r w:rsidRPr="004B07B4">
              <w:rPr>
                <w:rFonts w:ascii="Times New Roman" w:hAnsi="Times New Roman"/>
                <w:color w:val="000000"/>
                <w:sz w:val="24"/>
                <w:szCs w:val="24"/>
                <w:lang w:val="nl-NL"/>
              </w:rPr>
              <w:t> </w:t>
            </w:r>
            <w:r w:rsidRPr="004B07B4">
              <w:rPr>
                <w:rFonts w:ascii="Times New Roman" w:hAnsi="Times New Roman"/>
                <w:sz w:val="24"/>
                <w:szCs w:val="24"/>
                <w:lang w:val="nl-NL" w:eastAsia="en-SG"/>
              </w:rPr>
              <w:t>Generali Assicurazioni s.p.A VN</w:t>
            </w:r>
          </w:p>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2011 - 2012: Kế toán trưởng - </w:t>
            </w:r>
            <w:r w:rsidRPr="004B07B4">
              <w:rPr>
                <w:rFonts w:ascii="Times New Roman" w:hAnsi="Times New Roman"/>
                <w:color w:val="000000"/>
                <w:sz w:val="24"/>
                <w:szCs w:val="24"/>
                <w:lang w:val="nl-NL" w:eastAsia="en-SG"/>
              </w:rPr>
              <w:t>Chubb Life Việt Nam</w:t>
            </w:r>
          </w:p>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2012 - 2017: Phó chủ tịch - </w:t>
            </w:r>
            <w:r w:rsidRPr="004B07B4">
              <w:rPr>
                <w:rFonts w:ascii="Times New Roman" w:hAnsi="Times New Roman"/>
                <w:color w:val="000000"/>
                <w:sz w:val="24"/>
                <w:szCs w:val="24"/>
                <w:lang w:val="nl-NL" w:eastAsia="en-SG"/>
              </w:rPr>
              <w:t>Chubb Life Việt Nam</w:t>
            </w:r>
          </w:p>
          <w:p w:rsidR="00511CFF" w:rsidRPr="004B07B4" w:rsidRDefault="00511CFF" w:rsidP="00B111A7">
            <w:pPr>
              <w:spacing w:after="0"/>
              <w:jc w:val="both"/>
              <w:rPr>
                <w:rFonts w:ascii="Times New Roman" w:eastAsiaTheme="minorHAnsi" w:hAnsi="Times New Roman"/>
                <w:sz w:val="24"/>
                <w:szCs w:val="24"/>
                <w:lang w:val="nl-NL" w:eastAsia="en-SG"/>
              </w:rPr>
            </w:pPr>
            <w:r w:rsidRPr="004B07B4">
              <w:rPr>
                <w:rFonts w:ascii="Times New Roman" w:hAnsi="Times New Roman"/>
                <w:sz w:val="24"/>
                <w:szCs w:val="24"/>
                <w:lang w:val="nl-NL" w:eastAsia="en-SG"/>
              </w:rPr>
              <w:t xml:space="preserve">Từ 2018 - nay: Phó </w:t>
            </w:r>
            <w:r w:rsidRPr="004B07B4">
              <w:rPr>
                <w:rFonts w:ascii="Times New Roman" w:hAnsi="Times New Roman"/>
                <w:color w:val="000000"/>
                <w:sz w:val="24"/>
                <w:szCs w:val="24"/>
                <w:lang w:val="nl-NL" w:eastAsia="en-SG"/>
              </w:rPr>
              <w:t>Tổng Giám đốc - Chubb Life Việt Nam</w:t>
            </w:r>
          </w:p>
        </w:tc>
      </w:tr>
      <w:tr w:rsidR="00511CFF" w:rsidRPr="00BE766C" w:rsidTr="00AA425A">
        <w:trPr>
          <w:trHeight w:val="3730"/>
        </w:trPr>
        <w:tc>
          <w:tcPr>
            <w:tcW w:w="1991" w:type="dxa"/>
            <w:tcBorders>
              <w:top w:val="nil"/>
              <w:left w:val="single" w:sz="4" w:space="0" w:color="auto"/>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Pr>
                <w:rFonts w:ascii="Times New Roman" w:hAnsi="Times New Roman"/>
                <w:sz w:val="24"/>
                <w:szCs w:val="24"/>
                <w:lang w:val="nl-NL"/>
              </w:rPr>
              <w:t>Đặng Thị Hồng Loan</w:t>
            </w:r>
          </w:p>
        </w:tc>
        <w:tc>
          <w:tcPr>
            <w:tcW w:w="1448"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Giám đốc Công ty</w:t>
            </w:r>
          </w:p>
        </w:tc>
        <w:tc>
          <w:tcPr>
            <w:tcW w:w="1086"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CFA</w:t>
            </w:r>
          </w:p>
        </w:tc>
        <w:tc>
          <w:tcPr>
            <w:tcW w:w="5352"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spacing w:after="0"/>
              <w:jc w:val="both"/>
              <w:rPr>
                <w:rFonts w:ascii="Times New Roman" w:hAnsi="Times New Roman"/>
                <w:sz w:val="24"/>
                <w:szCs w:val="24"/>
                <w:lang w:val="nl-NL"/>
              </w:rPr>
            </w:pPr>
            <w:r w:rsidRPr="004B07B4">
              <w:rPr>
                <w:rFonts w:ascii="Times New Roman" w:hAnsi="Times New Roman"/>
                <w:sz w:val="24"/>
                <w:szCs w:val="24"/>
                <w:lang w:val="nl-NL"/>
              </w:rPr>
              <w:t>Từ 20</w:t>
            </w:r>
            <w:r>
              <w:rPr>
                <w:rFonts w:ascii="Times New Roman" w:hAnsi="Times New Roman"/>
                <w:sz w:val="24"/>
                <w:szCs w:val="24"/>
                <w:lang w:val="nl-NL"/>
              </w:rPr>
              <w:t>10</w:t>
            </w:r>
            <w:r w:rsidRPr="004B07B4">
              <w:rPr>
                <w:rFonts w:ascii="Times New Roman" w:hAnsi="Times New Roman"/>
                <w:sz w:val="24"/>
                <w:szCs w:val="24"/>
                <w:lang w:val="nl-NL"/>
              </w:rPr>
              <w:t xml:space="preserve"> - 20</w:t>
            </w:r>
            <w:r>
              <w:rPr>
                <w:rFonts w:ascii="Times New Roman" w:hAnsi="Times New Roman"/>
                <w:sz w:val="24"/>
                <w:szCs w:val="24"/>
                <w:lang w:val="nl-NL"/>
              </w:rPr>
              <w:t>16</w:t>
            </w:r>
            <w:r w:rsidRPr="004B07B4">
              <w:rPr>
                <w:rFonts w:ascii="Times New Roman" w:hAnsi="Times New Roman"/>
                <w:sz w:val="24"/>
                <w:szCs w:val="24"/>
                <w:lang w:val="nl-NL"/>
              </w:rPr>
              <w:t xml:space="preserve">: </w:t>
            </w:r>
            <w:r>
              <w:rPr>
                <w:rFonts w:ascii="Times New Roman" w:hAnsi="Times New Roman"/>
                <w:sz w:val="24"/>
                <w:szCs w:val="24"/>
                <w:lang w:val="nl-NL"/>
              </w:rPr>
              <w:t>Trưởng phòng cấp cao Đầu tư và Ngân Quỹ Công ty Bảo hiểm nhân thọ Prudential Việt nam</w:t>
            </w:r>
          </w:p>
          <w:p w:rsidR="00511CFF" w:rsidRPr="004B07B4" w:rsidRDefault="00511CFF" w:rsidP="00B111A7">
            <w:pPr>
              <w:spacing w:after="0"/>
              <w:jc w:val="both"/>
              <w:rPr>
                <w:rFonts w:ascii="Times New Roman" w:hAnsi="Times New Roman"/>
                <w:sz w:val="24"/>
                <w:szCs w:val="24"/>
                <w:lang w:val="nl-NL"/>
              </w:rPr>
            </w:pPr>
            <w:r w:rsidRPr="004B07B4">
              <w:rPr>
                <w:rFonts w:ascii="Times New Roman" w:hAnsi="Times New Roman"/>
                <w:sz w:val="24"/>
                <w:szCs w:val="24"/>
                <w:lang w:val="nl-NL"/>
              </w:rPr>
              <w:t>Từ 201</w:t>
            </w:r>
            <w:r>
              <w:rPr>
                <w:rFonts w:ascii="Times New Roman" w:hAnsi="Times New Roman"/>
                <w:sz w:val="24"/>
                <w:szCs w:val="24"/>
                <w:lang w:val="nl-NL"/>
              </w:rPr>
              <w:t>6</w:t>
            </w:r>
            <w:r w:rsidRPr="004B07B4">
              <w:rPr>
                <w:rFonts w:ascii="Times New Roman" w:hAnsi="Times New Roman"/>
                <w:sz w:val="24"/>
                <w:szCs w:val="24"/>
                <w:lang w:val="nl-NL"/>
              </w:rPr>
              <w:t xml:space="preserve"> - 201</w:t>
            </w:r>
            <w:r>
              <w:rPr>
                <w:rFonts w:ascii="Times New Roman" w:hAnsi="Times New Roman"/>
                <w:sz w:val="24"/>
                <w:szCs w:val="24"/>
                <w:lang w:val="nl-NL"/>
              </w:rPr>
              <w:t>9</w:t>
            </w:r>
            <w:r w:rsidRPr="004B07B4">
              <w:rPr>
                <w:rFonts w:ascii="Times New Roman" w:hAnsi="Times New Roman"/>
                <w:sz w:val="24"/>
                <w:szCs w:val="24"/>
                <w:lang w:val="nl-NL"/>
              </w:rPr>
              <w:t xml:space="preserve">: </w:t>
            </w:r>
            <w:r>
              <w:rPr>
                <w:rFonts w:ascii="Times New Roman" w:hAnsi="Times New Roman"/>
                <w:sz w:val="24"/>
                <w:szCs w:val="24"/>
                <w:lang w:val="nl-NL"/>
              </w:rPr>
              <w:t>Phó Giám đốc bộ phận chiến lược xây dựng và phân tích Kế hoạch tài chính Công ty tài chính Prudential Việt Nam</w:t>
            </w:r>
          </w:p>
          <w:p w:rsidR="00511CFF" w:rsidRPr="004B07B4" w:rsidRDefault="00511CFF" w:rsidP="00B111A7">
            <w:pPr>
              <w:spacing w:after="0"/>
              <w:jc w:val="both"/>
              <w:rPr>
                <w:rFonts w:ascii="Times New Roman" w:hAnsi="Times New Roman"/>
                <w:sz w:val="24"/>
                <w:szCs w:val="24"/>
                <w:lang w:val="nl-NL"/>
              </w:rPr>
            </w:pPr>
            <w:r w:rsidRPr="004B07B4">
              <w:rPr>
                <w:rFonts w:ascii="Times New Roman" w:hAnsi="Times New Roman"/>
                <w:sz w:val="24"/>
                <w:szCs w:val="24"/>
                <w:lang w:val="nl-NL"/>
              </w:rPr>
              <w:t>Từ</w:t>
            </w:r>
            <w:r>
              <w:rPr>
                <w:rFonts w:ascii="Times New Roman" w:hAnsi="Times New Roman"/>
                <w:sz w:val="24"/>
                <w:szCs w:val="24"/>
                <w:lang w:val="nl-NL"/>
              </w:rPr>
              <w:t xml:space="preserve"> 12/2019</w:t>
            </w:r>
            <w:r w:rsidRPr="004B07B4">
              <w:rPr>
                <w:rFonts w:ascii="Times New Roman" w:hAnsi="Times New Roman"/>
                <w:sz w:val="24"/>
                <w:szCs w:val="24"/>
                <w:lang w:val="nl-NL"/>
              </w:rPr>
              <w:t xml:space="preserve"> - nay: Giám đốc - Công ty TNHH MTV Quản </w:t>
            </w:r>
            <w:r>
              <w:rPr>
                <w:rFonts w:ascii="Times New Roman" w:hAnsi="Times New Roman"/>
                <w:sz w:val="24"/>
                <w:szCs w:val="24"/>
                <w:lang w:val="nl-NL"/>
              </w:rPr>
              <w:t>l</w:t>
            </w:r>
            <w:r w:rsidRPr="004B07B4">
              <w:rPr>
                <w:rFonts w:ascii="Times New Roman" w:hAnsi="Times New Roman"/>
                <w:sz w:val="24"/>
                <w:szCs w:val="24"/>
                <w:lang w:val="nl-NL"/>
              </w:rPr>
              <w:t>ý Quỹ Chubb Life</w:t>
            </w:r>
          </w:p>
        </w:tc>
      </w:tr>
    </w:tbl>
    <w:p w:rsidR="00511CFF" w:rsidRDefault="00511CFF" w:rsidP="00511CFF">
      <w:pPr>
        <w:tabs>
          <w:tab w:val="left" w:pos="720"/>
        </w:tabs>
        <w:jc w:val="both"/>
        <w:rPr>
          <w:rFonts w:ascii="Times New Roman" w:hAnsi="Times New Roman"/>
          <w:sz w:val="24"/>
          <w:szCs w:val="24"/>
          <w:highlight w:val="yellow"/>
          <w:lang w:val="nl-NL"/>
        </w:rPr>
      </w:pPr>
    </w:p>
    <w:p w:rsidR="00511CFF" w:rsidRDefault="00511CFF" w:rsidP="00511CFF">
      <w:pPr>
        <w:tabs>
          <w:tab w:val="left" w:pos="720"/>
        </w:tabs>
        <w:jc w:val="both"/>
        <w:rPr>
          <w:rFonts w:ascii="Times New Roman" w:hAnsi="Times New Roman"/>
          <w:b/>
          <w:sz w:val="24"/>
          <w:szCs w:val="24"/>
          <w:lang w:val="nl-NL"/>
        </w:rPr>
      </w:pPr>
    </w:p>
    <w:p w:rsidR="00511CFF" w:rsidRDefault="00511CFF" w:rsidP="00511CFF">
      <w:pPr>
        <w:tabs>
          <w:tab w:val="left" w:pos="720"/>
        </w:tabs>
        <w:jc w:val="both"/>
        <w:rPr>
          <w:rFonts w:ascii="Times New Roman" w:hAnsi="Times New Roman"/>
          <w:b/>
          <w:sz w:val="24"/>
          <w:szCs w:val="24"/>
          <w:lang w:val="nl-NL"/>
        </w:rPr>
      </w:pPr>
    </w:p>
    <w:p w:rsidR="009F0668" w:rsidRDefault="009F0668" w:rsidP="00511CFF">
      <w:pPr>
        <w:tabs>
          <w:tab w:val="left" w:pos="720"/>
        </w:tabs>
        <w:jc w:val="both"/>
        <w:rPr>
          <w:rFonts w:ascii="Times New Roman" w:hAnsi="Times New Roman"/>
          <w:b/>
          <w:sz w:val="24"/>
          <w:szCs w:val="24"/>
          <w:lang w:val="nl-NL"/>
        </w:rPr>
      </w:pPr>
    </w:p>
    <w:p w:rsidR="00511CFF" w:rsidRPr="00F2683A" w:rsidRDefault="00511CFF" w:rsidP="00511CF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lastRenderedPageBreak/>
        <w:t>Ban đại diện quỹ gồm có:</w:t>
      </w:r>
    </w:p>
    <w:tbl>
      <w:tblPr>
        <w:tblW w:w="9878" w:type="dxa"/>
        <w:tblInd w:w="108" w:type="dxa"/>
        <w:tblLook w:val="04A0" w:firstRow="1" w:lastRow="0" w:firstColumn="1" w:lastColumn="0" w:noHBand="0" w:noVBand="1"/>
      </w:tblPr>
      <w:tblGrid>
        <w:gridCol w:w="2160"/>
        <w:gridCol w:w="1350"/>
        <w:gridCol w:w="1170"/>
        <w:gridCol w:w="5198"/>
      </w:tblGrid>
      <w:tr w:rsidR="00511CFF" w:rsidRPr="00F2683A" w:rsidTr="00B111A7">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bookmarkStart w:id="3" w:name="_Hlk14188218"/>
            <w:r w:rsidRPr="00444BF6">
              <w:rPr>
                <w:rFonts w:ascii="Times New Roman" w:hAnsi="Times New Roman"/>
                <w:b/>
                <w:sz w:val="24"/>
                <w:szCs w:val="24"/>
                <w:lang w:val="nl-NL"/>
              </w:rPr>
              <w:t>Họ và tên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198"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11CFF" w:rsidRPr="00BE766C" w:rsidTr="00B111A7">
        <w:trPr>
          <w:trHeight w:val="4098"/>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1350" w:type="dxa"/>
            <w:tcBorders>
              <w:top w:val="nil"/>
              <w:left w:val="nil"/>
              <w:bottom w:val="single" w:sz="4" w:space="0" w:color="auto"/>
              <w:right w:val="single" w:sz="4" w:space="0" w:color="auto"/>
            </w:tcBorders>
            <w:shd w:val="clear" w:color="auto" w:fill="auto"/>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5198" w:type="dxa"/>
            <w:tcBorders>
              <w:top w:val="nil"/>
              <w:left w:val="nil"/>
              <w:bottom w:val="single" w:sz="4" w:space="0" w:color="auto"/>
              <w:right w:val="single" w:sz="4" w:space="0" w:color="auto"/>
            </w:tcBorders>
            <w:shd w:val="clear" w:color="auto" w:fill="auto"/>
            <w:vAlign w:val="bottom"/>
            <w:hideMark/>
          </w:tcPr>
          <w:p w:rsidR="00511CFF" w:rsidRPr="00444BF6" w:rsidRDefault="00511CFF" w:rsidP="00B111A7">
            <w:pPr>
              <w:rPr>
                <w:rFonts w:ascii="Times New Roman" w:hAnsi="Times New Roman"/>
                <w:sz w:val="24"/>
                <w:szCs w:val="24"/>
                <w:lang w:val="nl-NL"/>
              </w:rPr>
            </w:pPr>
            <w:r w:rsidRPr="00444BF6">
              <w:rPr>
                <w:rFonts w:ascii="Times New Roman" w:hAnsi="Times New Roman"/>
                <w:sz w:val="24"/>
                <w:szCs w:val="24"/>
                <w:lang w:val="nl-NL"/>
              </w:rPr>
              <w:t>Từ 2000 - 2002: Trợ lý nghiên cứu -Công ty Quản lý quỹ Tower Mỹ</w:t>
            </w:r>
            <w:r w:rsidRPr="00444BF6">
              <w:rPr>
                <w:rFonts w:ascii="Times New Roman" w:hAnsi="Times New Roman"/>
                <w:sz w:val="24"/>
                <w:szCs w:val="24"/>
                <w:lang w:val="nl-NL"/>
              </w:rPr>
              <w:br/>
              <w:t>Từ 2002 - 2003: Chuyên viên - Ngân hàng Downey Savings - Mỹ</w:t>
            </w:r>
            <w:r w:rsidRPr="00444BF6">
              <w:rPr>
                <w:rFonts w:ascii="Times New Roman" w:hAnsi="Times New Roman"/>
                <w:sz w:val="24"/>
                <w:szCs w:val="24"/>
                <w:lang w:val="nl-NL"/>
              </w:rPr>
              <w:br/>
              <w:t xml:space="preserve">Từ 2003 - 2005: Chuyên viên đầu tư - Công ty </w:t>
            </w:r>
            <w:r>
              <w:rPr>
                <w:rFonts w:ascii="Times New Roman" w:hAnsi="Times New Roman"/>
                <w:sz w:val="24"/>
                <w:szCs w:val="24"/>
                <w:lang w:val="nl-NL"/>
              </w:rPr>
              <w:t>Quản lý Quỹ</w:t>
            </w:r>
            <w:r w:rsidRPr="00444BF6">
              <w:rPr>
                <w:rFonts w:ascii="Times New Roman" w:hAnsi="Times New Roman"/>
                <w:sz w:val="24"/>
                <w:szCs w:val="24"/>
                <w:lang w:val="nl-NL"/>
              </w:rPr>
              <w:t xml:space="preserve"> Vinacapital Việt Nam</w:t>
            </w:r>
            <w:r w:rsidRPr="00444BF6">
              <w:rPr>
                <w:rFonts w:ascii="Times New Roman" w:hAnsi="Times New Roman"/>
                <w:sz w:val="24"/>
                <w:szCs w:val="24"/>
                <w:lang w:val="nl-NL"/>
              </w:rPr>
              <w:br/>
              <w:t>Từ 2005 - 2006: Giám đốc Quan hệ KH - Ngân hàng HSBC Việt Nam</w:t>
            </w:r>
            <w:r w:rsidRPr="00444BF6">
              <w:rPr>
                <w:rFonts w:ascii="Times New Roman" w:hAnsi="Times New Roman"/>
                <w:sz w:val="24"/>
                <w:szCs w:val="24"/>
                <w:lang w:val="nl-NL"/>
              </w:rPr>
              <w:br/>
              <w:t xml:space="preserve">Từ 2006 - 2007: Giám đốc đầu tư - Công ty </w:t>
            </w:r>
            <w:r>
              <w:rPr>
                <w:rFonts w:ascii="Times New Roman" w:hAnsi="Times New Roman"/>
                <w:sz w:val="24"/>
                <w:szCs w:val="24"/>
                <w:lang w:val="nl-NL"/>
              </w:rPr>
              <w:t>Quản lý Quỹ</w:t>
            </w:r>
            <w:r w:rsidRPr="00444BF6">
              <w:rPr>
                <w:rFonts w:ascii="Times New Roman" w:hAnsi="Times New Roman"/>
                <w:sz w:val="24"/>
                <w:szCs w:val="24"/>
                <w:lang w:val="nl-NL"/>
              </w:rPr>
              <w:t xml:space="preserve"> Bản Việt</w:t>
            </w:r>
            <w:r w:rsidRPr="00444BF6">
              <w:rPr>
                <w:rFonts w:ascii="Times New Roman" w:hAnsi="Times New Roman"/>
                <w:sz w:val="24"/>
                <w:szCs w:val="24"/>
                <w:lang w:val="nl-NL"/>
              </w:rPr>
              <w:br/>
              <w:t>Từ 2007 - 2011: Giám đốc phân tích -</w:t>
            </w:r>
            <w:r>
              <w:rPr>
                <w:rFonts w:ascii="Times New Roman" w:hAnsi="Times New Roman"/>
                <w:sz w:val="24"/>
                <w:szCs w:val="24"/>
                <w:lang w:val="nl-NL"/>
              </w:rPr>
              <w:t xml:space="preserve"> </w:t>
            </w:r>
            <w:r w:rsidRPr="00444BF6">
              <w:rPr>
                <w:rFonts w:ascii="Times New Roman" w:hAnsi="Times New Roman"/>
                <w:sz w:val="24"/>
                <w:szCs w:val="24"/>
                <w:lang w:val="nl-NL"/>
              </w:rPr>
              <w:t>Công ty Chứng khoán Bản Việt</w:t>
            </w:r>
            <w:r w:rsidRPr="00444BF6">
              <w:rPr>
                <w:rFonts w:ascii="Times New Roman" w:hAnsi="Times New Roman"/>
                <w:sz w:val="24"/>
                <w:szCs w:val="24"/>
                <w:lang w:val="nl-NL"/>
              </w:rPr>
              <w:br/>
              <w:t>Từ 2011 - 2015: Giám đốc điều hành khối Tư vấn tài chính D</w:t>
            </w:r>
            <w:r>
              <w:rPr>
                <w:rFonts w:ascii="Times New Roman" w:hAnsi="Times New Roman"/>
                <w:sz w:val="24"/>
                <w:szCs w:val="24"/>
                <w:lang w:val="nl-NL"/>
              </w:rPr>
              <w:t xml:space="preserve">oanh nghiệp </w:t>
            </w:r>
            <w:r w:rsidRPr="00444BF6">
              <w:rPr>
                <w:rFonts w:ascii="Times New Roman" w:hAnsi="Times New Roman"/>
                <w:sz w:val="24"/>
                <w:szCs w:val="24"/>
                <w:lang w:val="nl-NL"/>
              </w:rPr>
              <w:t xml:space="preserve">- Công ty </w:t>
            </w:r>
            <w:r>
              <w:rPr>
                <w:rFonts w:ascii="Times New Roman" w:hAnsi="Times New Roman"/>
                <w:sz w:val="24"/>
                <w:szCs w:val="24"/>
                <w:lang w:val="nl-NL"/>
              </w:rPr>
              <w:t>C</w:t>
            </w:r>
            <w:r w:rsidRPr="00444BF6">
              <w:rPr>
                <w:rFonts w:ascii="Times New Roman" w:hAnsi="Times New Roman"/>
                <w:sz w:val="24"/>
                <w:szCs w:val="24"/>
                <w:lang w:val="nl-NL"/>
              </w:rPr>
              <w:t>hứng khoán HSC</w:t>
            </w:r>
            <w:r w:rsidRPr="00444BF6">
              <w:rPr>
                <w:rFonts w:ascii="Times New Roman" w:hAnsi="Times New Roman"/>
                <w:sz w:val="24"/>
                <w:szCs w:val="24"/>
                <w:lang w:val="nl-NL"/>
              </w:rPr>
              <w:br/>
              <w:t>Từ 2015 - nay: Tổng giám đốc - Công ty TNHH Chứng khoán ACB</w:t>
            </w:r>
          </w:p>
        </w:tc>
      </w:tr>
      <w:tr w:rsidR="00511CFF" w:rsidRPr="00BE766C" w:rsidTr="00B111A7">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Nguyễn Trọng Đức</w:t>
            </w:r>
          </w:p>
        </w:tc>
        <w:tc>
          <w:tcPr>
            <w:tcW w:w="135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5198" w:type="dxa"/>
            <w:tcBorders>
              <w:top w:val="nil"/>
              <w:left w:val="nil"/>
              <w:bottom w:val="single" w:sz="4" w:space="0" w:color="auto"/>
              <w:right w:val="single" w:sz="4" w:space="0" w:color="auto"/>
            </w:tcBorders>
            <w:shd w:val="clear" w:color="auto" w:fill="auto"/>
            <w:vAlign w:val="bottom"/>
            <w:hideMark/>
          </w:tcPr>
          <w:p w:rsidR="00511CFF" w:rsidRPr="00444BF6" w:rsidRDefault="00511CFF" w:rsidP="00B111A7">
            <w:pPr>
              <w:spacing w:after="0"/>
              <w:rPr>
                <w:rFonts w:ascii="Times New Roman" w:hAnsi="Times New Roman"/>
                <w:sz w:val="24"/>
                <w:szCs w:val="24"/>
                <w:lang w:val="nl-NL"/>
              </w:rPr>
            </w:pPr>
            <w:r w:rsidRPr="00444BF6">
              <w:rPr>
                <w:rFonts w:ascii="Times New Roman" w:hAnsi="Times New Roman"/>
                <w:sz w:val="24"/>
                <w:szCs w:val="24"/>
                <w:lang w:val="nl-NL"/>
              </w:rPr>
              <w:t>Từ 1995 - 1999: Kiểm toán viên - Công ty Kiểm toán KPMG</w:t>
            </w:r>
            <w:r w:rsidRPr="00444BF6">
              <w:rPr>
                <w:rFonts w:ascii="Times New Roman" w:hAnsi="Times New Roman"/>
                <w:sz w:val="24"/>
                <w:szCs w:val="24"/>
                <w:lang w:val="nl-NL"/>
              </w:rPr>
              <w:br/>
              <w:t>Từ 1999 - 2000: Trưởng phòng KTNB - Công ty Victoria Việt Nam Group</w:t>
            </w:r>
            <w:r w:rsidRPr="00444BF6">
              <w:rPr>
                <w:rFonts w:ascii="Times New Roman" w:hAnsi="Times New Roman"/>
                <w:sz w:val="24"/>
                <w:szCs w:val="24"/>
                <w:lang w:val="nl-NL"/>
              </w:rPr>
              <w:br/>
              <w:t>Từ 2000 - 2002: Giám đốc tài chính tập đoàn - Công ty Victoria Việt Nam Group</w:t>
            </w:r>
            <w:r w:rsidRPr="00444BF6">
              <w:rPr>
                <w:rFonts w:ascii="Times New Roman" w:hAnsi="Times New Roman"/>
                <w:sz w:val="24"/>
                <w:szCs w:val="24"/>
                <w:lang w:val="nl-NL"/>
              </w:rPr>
              <w:br/>
              <w:t>Từ 2002 - 2004: Giám đốc tài chính - Công ty Philips Electronics Việt nam.</w:t>
            </w:r>
            <w:r w:rsidRPr="00444BF6">
              <w:rPr>
                <w:rFonts w:ascii="Times New Roman" w:hAnsi="Times New Roman"/>
                <w:sz w:val="24"/>
                <w:szCs w:val="24"/>
                <w:lang w:val="nl-NL"/>
              </w:rPr>
              <w:br/>
              <w:t xml:space="preserve">Từ 2004 - 2015: Giám đốc tài chính - Công ty Ogilvy &amp; Mather Việt Nam. </w:t>
            </w:r>
          </w:p>
          <w:p w:rsidR="00511CFF" w:rsidRPr="00444BF6" w:rsidRDefault="00511CFF" w:rsidP="00B111A7">
            <w:pPr>
              <w:spacing w:after="0"/>
              <w:rPr>
                <w:rFonts w:ascii="Times New Roman" w:hAnsi="Times New Roman"/>
                <w:sz w:val="24"/>
                <w:szCs w:val="24"/>
                <w:lang w:val="nl-NL"/>
              </w:rPr>
            </w:pPr>
            <w:r w:rsidRPr="00444BF6">
              <w:rPr>
                <w:rFonts w:ascii="Times New Roman" w:hAnsi="Times New Roman"/>
                <w:sz w:val="24"/>
                <w:szCs w:val="24"/>
                <w:lang w:val="nl-NL"/>
              </w:rPr>
              <w:t>Từ 2015 - 2018: Giám đốc điều hành hoạt động/Giám đốc tài chính - Công ty Ogilvy &amp; Mather Việt Nam</w:t>
            </w:r>
            <w:r w:rsidRPr="00444BF6">
              <w:rPr>
                <w:rFonts w:ascii="Times New Roman" w:hAnsi="Times New Roman"/>
                <w:sz w:val="24"/>
                <w:szCs w:val="24"/>
                <w:lang w:val="nl-NL"/>
              </w:rPr>
              <w:br/>
              <w:t>Từ 6/2018 - nay: Tổng giám đốc - Công ty Ogilvy &amp; Mather Việt Nam.</w:t>
            </w:r>
          </w:p>
        </w:tc>
      </w:tr>
      <w:tr w:rsidR="00511CFF" w:rsidRPr="00BE766C" w:rsidTr="00B111A7">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lastRenderedPageBreak/>
              <w:t>Trần Việt Hương</w:t>
            </w:r>
          </w:p>
        </w:tc>
        <w:tc>
          <w:tcPr>
            <w:tcW w:w="1350" w:type="dxa"/>
            <w:tcBorders>
              <w:top w:val="single" w:sz="4" w:space="0" w:color="000000"/>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5198" w:type="dxa"/>
            <w:tcBorders>
              <w:top w:val="single" w:sz="4" w:space="0" w:color="000000"/>
              <w:left w:val="nil"/>
              <w:bottom w:val="single" w:sz="4" w:space="0" w:color="auto"/>
              <w:right w:val="single" w:sz="4" w:space="0" w:color="auto"/>
            </w:tcBorders>
            <w:shd w:val="clear" w:color="auto" w:fill="auto"/>
            <w:vAlign w:val="bottom"/>
            <w:hideMark/>
          </w:tcPr>
          <w:p w:rsidR="00511CFF" w:rsidRPr="00444BF6" w:rsidRDefault="00511CFF" w:rsidP="00B111A7">
            <w:pPr>
              <w:rPr>
                <w:rFonts w:ascii="Times New Roman" w:hAnsi="Times New Roman"/>
                <w:sz w:val="24"/>
                <w:szCs w:val="24"/>
                <w:lang w:val="nl-NL"/>
              </w:rPr>
            </w:pPr>
            <w:r w:rsidRPr="00444BF6">
              <w:rPr>
                <w:rFonts w:ascii="Times New Roman" w:hAnsi="Times New Roman"/>
                <w:sz w:val="24"/>
                <w:szCs w:val="24"/>
                <w:lang w:val="nl-NL"/>
              </w:rPr>
              <w:t>Từ 1995 - 1997: Tư vấn thuế &amp; Đầu tư - Công ty kiểm toán và tư vấn Cooper &amp; Lybrand – AISC</w:t>
            </w:r>
            <w:r w:rsidRPr="00444BF6">
              <w:rPr>
                <w:rFonts w:ascii="Times New Roman" w:hAnsi="Times New Roman"/>
                <w:sz w:val="24"/>
                <w:szCs w:val="24"/>
                <w:lang w:val="nl-NL"/>
              </w:rPr>
              <w:br/>
              <w:t>Từ 1998 - 2000: Tư vấn thuế &amp; Đầu tư - Công ty Kiểm toán KPMG</w:t>
            </w:r>
            <w:r w:rsidRPr="00444BF6">
              <w:rPr>
                <w:rFonts w:ascii="Times New Roman" w:hAnsi="Times New Roman"/>
                <w:sz w:val="24"/>
                <w:szCs w:val="24"/>
                <w:lang w:val="nl-NL"/>
              </w:rPr>
              <w:br/>
              <w:t>Từ 2000 - 2003: Phó trưởng Đại diện - VPĐD Pacific Rim Enterprises, LLC</w:t>
            </w:r>
            <w:r w:rsidRPr="00444BF6">
              <w:rPr>
                <w:rFonts w:ascii="Times New Roman" w:hAnsi="Times New Roman"/>
                <w:sz w:val="24"/>
                <w:szCs w:val="24"/>
                <w:lang w:val="nl-NL"/>
              </w:rPr>
              <w:br/>
              <w:t>Từ 2003 - 2006: Phó giám đốc - Công ty TNHH Nhiệt Đới</w:t>
            </w:r>
            <w:r w:rsidRPr="00444BF6">
              <w:rPr>
                <w:rFonts w:ascii="Times New Roman" w:hAnsi="Times New Roman"/>
                <w:sz w:val="24"/>
                <w:szCs w:val="24"/>
                <w:lang w:val="nl-NL"/>
              </w:rPr>
              <w:br/>
              <w:t>Từ 2006 - 2008: Phó Tổng giám đốc - Công ty CP An Gia</w:t>
            </w:r>
            <w:r w:rsidRPr="00444BF6">
              <w:rPr>
                <w:rFonts w:ascii="Times New Roman" w:hAnsi="Times New Roman"/>
                <w:sz w:val="24"/>
                <w:szCs w:val="24"/>
                <w:lang w:val="nl-NL"/>
              </w:rPr>
              <w:br/>
              <w:t>Từ 2011 - nay: Luật sư thành viên - Công ty luật Avenir</w:t>
            </w:r>
            <w:r w:rsidRPr="00444BF6">
              <w:rPr>
                <w:rFonts w:ascii="Times New Roman" w:hAnsi="Times New Roman"/>
                <w:sz w:val="24"/>
                <w:szCs w:val="24"/>
                <w:lang w:val="nl-NL"/>
              </w:rPr>
              <w:br/>
              <w:t>Từ 2010 - nay: Giám đốc Điều hành - Công ty TNHH Mễ Tân</w:t>
            </w:r>
          </w:p>
        </w:tc>
      </w:tr>
    </w:tbl>
    <w:bookmarkEnd w:id="3"/>
    <w:p w:rsidR="00511CFF" w:rsidRPr="00444BF6" w:rsidRDefault="00511CFF" w:rsidP="00511CFF">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9877" w:type="dxa"/>
        <w:tblInd w:w="108" w:type="dxa"/>
        <w:tblLook w:val="04A0" w:firstRow="1" w:lastRow="0" w:firstColumn="1" w:lastColumn="0" w:noHBand="0" w:noVBand="1"/>
      </w:tblPr>
      <w:tblGrid>
        <w:gridCol w:w="2250"/>
        <w:gridCol w:w="1170"/>
        <w:gridCol w:w="1170"/>
        <w:gridCol w:w="5287"/>
      </w:tblGrid>
      <w:tr w:rsidR="00511CFF" w:rsidRPr="00F2683A" w:rsidTr="00AA425A">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bookmarkStart w:id="4" w:name="_Hlk14191481"/>
            <w:r w:rsidRPr="00444BF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287"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11CFF" w:rsidRPr="00BE766C" w:rsidTr="00AA425A">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Pr>
                <w:rFonts w:ascii="Times New Roman" w:hAnsi="Times New Roman"/>
                <w:sz w:val="24"/>
                <w:szCs w:val="24"/>
                <w:lang w:val="nl-NL"/>
              </w:rPr>
              <w:t>Cử nhân</w:t>
            </w:r>
          </w:p>
        </w:tc>
        <w:tc>
          <w:tcPr>
            <w:tcW w:w="5287" w:type="dxa"/>
            <w:tcBorders>
              <w:top w:val="nil"/>
              <w:left w:val="nil"/>
              <w:bottom w:val="single" w:sz="4" w:space="0" w:color="auto"/>
              <w:right w:val="single" w:sz="4" w:space="0" w:color="auto"/>
            </w:tcBorders>
            <w:shd w:val="clear" w:color="auto" w:fill="auto"/>
            <w:vAlign w:val="bottom"/>
            <w:hideMark/>
          </w:tcPr>
          <w:p w:rsidR="00511CFF" w:rsidRDefault="00511CFF" w:rsidP="00B111A7">
            <w:pPr>
              <w:spacing w:after="0"/>
              <w:rPr>
                <w:rFonts w:ascii="Times New Roman" w:hAnsi="Times New Roman"/>
                <w:sz w:val="24"/>
                <w:szCs w:val="24"/>
                <w:lang w:val="nl-NL"/>
              </w:rPr>
            </w:pPr>
            <w:r w:rsidRPr="00444BF6">
              <w:rPr>
                <w:rFonts w:ascii="Times New Roman" w:hAnsi="Times New Roman"/>
                <w:sz w:val="24"/>
                <w:szCs w:val="24"/>
                <w:lang w:val="nl-NL"/>
              </w:rPr>
              <w:t>Từ 20</w:t>
            </w:r>
            <w:r>
              <w:rPr>
                <w:rFonts w:ascii="Times New Roman" w:hAnsi="Times New Roman"/>
                <w:sz w:val="24"/>
                <w:szCs w:val="24"/>
                <w:lang w:val="nl-NL"/>
              </w:rPr>
              <w:t>03</w:t>
            </w:r>
            <w:r w:rsidRPr="00444BF6">
              <w:rPr>
                <w:rFonts w:ascii="Times New Roman" w:hAnsi="Times New Roman"/>
                <w:sz w:val="24"/>
                <w:szCs w:val="24"/>
                <w:lang w:val="nl-NL"/>
              </w:rPr>
              <w:t xml:space="preserve"> - 20</w:t>
            </w:r>
            <w:r>
              <w:rPr>
                <w:rFonts w:ascii="Times New Roman" w:hAnsi="Times New Roman"/>
                <w:sz w:val="24"/>
                <w:szCs w:val="24"/>
                <w:lang w:val="nl-NL"/>
              </w:rPr>
              <w:t>06</w:t>
            </w:r>
            <w:r w:rsidRPr="00444BF6">
              <w:rPr>
                <w:rFonts w:ascii="Times New Roman" w:hAnsi="Times New Roman"/>
                <w:sz w:val="24"/>
                <w:szCs w:val="24"/>
                <w:lang w:val="nl-NL"/>
              </w:rPr>
              <w:t xml:space="preserve">: </w:t>
            </w:r>
            <w:r>
              <w:rPr>
                <w:rFonts w:ascii="Times New Roman" w:hAnsi="Times New Roman"/>
                <w:sz w:val="24"/>
                <w:szCs w:val="24"/>
                <w:lang w:val="nl-NL"/>
              </w:rPr>
              <w:t>Nhân viên giao dịch – Cty Cổ phần Chứng Khoán Mê Kông.</w:t>
            </w:r>
            <w:r w:rsidRPr="00444BF6">
              <w:rPr>
                <w:rFonts w:ascii="Times New Roman" w:hAnsi="Times New Roman"/>
                <w:sz w:val="24"/>
                <w:szCs w:val="24"/>
                <w:lang w:val="nl-NL"/>
              </w:rPr>
              <w:br/>
              <w:t>Từ 20</w:t>
            </w:r>
            <w:r>
              <w:rPr>
                <w:rFonts w:ascii="Times New Roman" w:hAnsi="Times New Roman"/>
                <w:sz w:val="24"/>
                <w:szCs w:val="24"/>
                <w:lang w:val="nl-NL"/>
              </w:rPr>
              <w:t>07</w:t>
            </w:r>
            <w:r w:rsidRPr="00444BF6">
              <w:rPr>
                <w:rFonts w:ascii="Times New Roman" w:hAnsi="Times New Roman"/>
                <w:sz w:val="24"/>
                <w:szCs w:val="24"/>
                <w:lang w:val="nl-NL"/>
              </w:rPr>
              <w:t xml:space="preserve"> - 20</w:t>
            </w:r>
            <w:r>
              <w:rPr>
                <w:rFonts w:ascii="Times New Roman" w:hAnsi="Times New Roman"/>
                <w:sz w:val="24"/>
                <w:szCs w:val="24"/>
                <w:lang w:val="nl-NL"/>
              </w:rPr>
              <w:t>11</w:t>
            </w:r>
            <w:r w:rsidRPr="00444BF6">
              <w:rPr>
                <w:rFonts w:ascii="Times New Roman" w:hAnsi="Times New Roman"/>
                <w:sz w:val="24"/>
                <w:szCs w:val="24"/>
                <w:lang w:val="nl-NL"/>
              </w:rPr>
              <w:t xml:space="preserve">: </w:t>
            </w:r>
            <w:r>
              <w:rPr>
                <w:rFonts w:ascii="Times New Roman" w:hAnsi="Times New Roman"/>
                <w:sz w:val="24"/>
                <w:szCs w:val="24"/>
                <w:lang w:val="nl-NL"/>
              </w:rPr>
              <w:t>Trưởng phòng DVKH – Công ty CP Chứng khoán Quốc tế Việt Nam.</w:t>
            </w:r>
            <w:r w:rsidRPr="00444BF6">
              <w:rPr>
                <w:rFonts w:ascii="Times New Roman" w:hAnsi="Times New Roman"/>
                <w:sz w:val="24"/>
                <w:szCs w:val="24"/>
                <w:lang w:val="nl-NL"/>
              </w:rPr>
              <w:br/>
              <w:t>Từ 201</w:t>
            </w:r>
            <w:r>
              <w:rPr>
                <w:rFonts w:ascii="Times New Roman" w:hAnsi="Times New Roman"/>
                <w:sz w:val="24"/>
                <w:szCs w:val="24"/>
                <w:lang w:val="nl-NL"/>
              </w:rPr>
              <w:t>1</w:t>
            </w:r>
            <w:r w:rsidRPr="00444BF6">
              <w:rPr>
                <w:rFonts w:ascii="Times New Roman" w:hAnsi="Times New Roman"/>
                <w:sz w:val="24"/>
                <w:szCs w:val="24"/>
                <w:lang w:val="nl-NL"/>
              </w:rPr>
              <w:t xml:space="preserve"> - 201</w:t>
            </w:r>
            <w:r>
              <w:rPr>
                <w:rFonts w:ascii="Times New Roman" w:hAnsi="Times New Roman"/>
                <w:sz w:val="24"/>
                <w:szCs w:val="24"/>
                <w:lang w:val="nl-NL"/>
              </w:rPr>
              <w:t>2</w:t>
            </w:r>
            <w:r w:rsidRPr="00444BF6">
              <w:rPr>
                <w:rFonts w:ascii="Times New Roman" w:hAnsi="Times New Roman"/>
                <w:sz w:val="24"/>
                <w:szCs w:val="24"/>
                <w:lang w:val="nl-NL"/>
              </w:rPr>
              <w:t xml:space="preserve">: </w:t>
            </w:r>
            <w:r>
              <w:rPr>
                <w:rFonts w:ascii="Times New Roman" w:hAnsi="Times New Roman"/>
                <w:sz w:val="24"/>
                <w:szCs w:val="24"/>
                <w:lang w:val="nl-NL"/>
              </w:rPr>
              <w:t>Trưởng phòng Môi giới – Cty CP Chứng khoán Golden Bridge.</w:t>
            </w:r>
            <w:r w:rsidRPr="00444BF6">
              <w:rPr>
                <w:rFonts w:ascii="Times New Roman" w:hAnsi="Times New Roman"/>
                <w:sz w:val="24"/>
                <w:szCs w:val="24"/>
                <w:lang w:val="nl-NL"/>
              </w:rPr>
              <w:br/>
              <w:t xml:space="preserve">Từ 2013 - </w:t>
            </w:r>
            <w:r>
              <w:rPr>
                <w:rFonts w:ascii="Times New Roman" w:hAnsi="Times New Roman"/>
                <w:sz w:val="24"/>
                <w:szCs w:val="24"/>
                <w:lang w:val="nl-NL"/>
              </w:rPr>
              <w:t>2015</w:t>
            </w:r>
            <w:r w:rsidRPr="00444BF6">
              <w:rPr>
                <w:rFonts w:ascii="Times New Roman" w:hAnsi="Times New Roman"/>
                <w:sz w:val="24"/>
                <w:szCs w:val="24"/>
                <w:lang w:val="nl-NL"/>
              </w:rPr>
              <w:t xml:space="preserve">: </w:t>
            </w:r>
            <w:r>
              <w:rPr>
                <w:rFonts w:ascii="Times New Roman" w:hAnsi="Times New Roman"/>
                <w:sz w:val="24"/>
                <w:szCs w:val="24"/>
                <w:lang w:val="nl-NL"/>
              </w:rPr>
              <w:t>Phụ trách phòng Phát triển khách hàng – Công ty CP Chứng khoán MB.</w:t>
            </w:r>
          </w:p>
          <w:p w:rsidR="00511CFF" w:rsidRPr="00444BF6" w:rsidRDefault="00511CFF" w:rsidP="00B111A7">
            <w:pPr>
              <w:spacing w:after="0"/>
              <w:rPr>
                <w:rFonts w:ascii="Times New Roman" w:hAnsi="Times New Roman"/>
                <w:sz w:val="24"/>
                <w:szCs w:val="24"/>
                <w:lang w:val="nl-NL"/>
              </w:rPr>
            </w:pPr>
            <w:r>
              <w:rPr>
                <w:rFonts w:ascii="Times New Roman" w:hAnsi="Times New Roman"/>
                <w:sz w:val="24"/>
                <w:szCs w:val="24"/>
                <w:lang w:val="nl-NL"/>
              </w:rPr>
              <w:t>Từ 2015 – nay: Phó phòng Công ty TNHH MTV Quản lý Quỹ Chubb Life.</w:t>
            </w:r>
          </w:p>
        </w:tc>
      </w:tr>
      <w:tr w:rsidR="00511CFF" w:rsidRPr="00BE766C" w:rsidTr="00AA425A">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Đinh Thị Hồng Anh</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Thạc sỹ</w:t>
            </w:r>
          </w:p>
        </w:tc>
        <w:tc>
          <w:tcPr>
            <w:tcW w:w="5287" w:type="dxa"/>
            <w:tcBorders>
              <w:top w:val="nil"/>
              <w:left w:val="nil"/>
              <w:bottom w:val="single" w:sz="4" w:space="0" w:color="auto"/>
              <w:right w:val="single" w:sz="4" w:space="0" w:color="auto"/>
            </w:tcBorders>
            <w:shd w:val="clear" w:color="auto" w:fill="auto"/>
            <w:vAlign w:val="bottom"/>
            <w:hideMark/>
          </w:tcPr>
          <w:p w:rsidR="00511CFF" w:rsidRPr="00444BF6" w:rsidRDefault="00511CFF" w:rsidP="00B111A7">
            <w:pPr>
              <w:rPr>
                <w:rFonts w:ascii="Times New Roman" w:hAnsi="Times New Roman"/>
                <w:sz w:val="24"/>
                <w:szCs w:val="24"/>
                <w:lang w:val="nl-NL"/>
              </w:rPr>
            </w:pPr>
            <w:r w:rsidRPr="00444BF6">
              <w:rPr>
                <w:rFonts w:ascii="Times New Roman" w:hAnsi="Times New Roman"/>
                <w:sz w:val="24"/>
                <w:szCs w:val="24"/>
                <w:lang w:val="nl-NL"/>
              </w:rPr>
              <w:t>Từ 2008-2010: Nhân viên kinh doanh vốn - Ngân hàng TMCP Á Châu.</w:t>
            </w:r>
            <w:r w:rsidRPr="00444BF6">
              <w:rPr>
                <w:rFonts w:ascii="Times New Roman" w:hAnsi="Times New Roman"/>
                <w:sz w:val="24"/>
                <w:szCs w:val="24"/>
                <w:lang w:val="nl-NL"/>
              </w:rPr>
              <w:br/>
              <w:t xml:space="preserve">Từ 2012-2013: Chuyên viên đầu tư - Công ty TNHH Bảo hiểm Nhân thọ Chubb Việt </w:t>
            </w:r>
            <w:r>
              <w:rPr>
                <w:rFonts w:ascii="Times New Roman" w:hAnsi="Times New Roman"/>
                <w:sz w:val="24"/>
                <w:szCs w:val="24"/>
                <w:lang w:val="nl-NL"/>
              </w:rPr>
              <w:t>N</w:t>
            </w:r>
            <w:r w:rsidRPr="00444BF6">
              <w:rPr>
                <w:rFonts w:ascii="Times New Roman" w:hAnsi="Times New Roman"/>
                <w:sz w:val="24"/>
                <w:szCs w:val="24"/>
                <w:lang w:val="nl-NL"/>
              </w:rPr>
              <w:t>am</w:t>
            </w:r>
            <w:r w:rsidRPr="00444BF6">
              <w:rPr>
                <w:rFonts w:ascii="Times New Roman" w:hAnsi="Times New Roman"/>
                <w:sz w:val="24"/>
                <w:szCs w:val="24"/>
                <w:lang w:val="nl-NL"/>
              </w:rPr>
              <w:br/>
              <w:t xml:space="preserve">Từ 2014 - nay: </w:t>
            </w:r>
            <w:r>
              <w:rPr>
                <w:rFonts w:ascii="Times New Roman" w:hAnsi="Times New Roman"/>
                <w:sz w:val="24"/>
                <w:szCs w:val="24"/>
                <w:lang w:val="nl-NL"/>
              </w:rPr>
              <w:t>Giám sát cấp II</w:t>
            </w:r>
            <w:r w:rsidRPr="00444BF6">
              <w:rPr>
                <w:rFonts w:ascii="Times New Roman" w:hAnsi="Times New Roman"/>
                <w:sz w:val="24"/>
                <w:szCs w:val="24"/>
                <w:lang w:val="nl-NL"/>
              </w:rPr>
              <w:t xml:space="preserve"> - Công ty TNHH MTV </w:t>
            </w:r>
            <w:r>
              <w:rPr>
                <w:rFonts w:ascii="Times New Roman" w:hAnsi="Times New Roman"/>
                <w:sz w:val="24"/>
                <w:szCs w:val="24"/>
                <w:lang w:val="nl-NL"/>
              </w:rPr>
              <w:t>Quản lý Quỹ</w:t>
            </w:r>
            <w:r w:rsidRPr="00444BF6">
              <w:rPr>
                <w:rFonts w:ascii="Times New Roman" w:hAnsi="Times New Roman"/>
                <w:sz w:val="24"/>
                <w:szCs w:val="24"/>
                <w:lang w:val="nl-NL"/>
              </w:rPr>
              <w:t xml:space="preserve"> Chubb Life</w:t>
            </w:r>
            <w:r>
              <w:rPr>
                <w:rFonts w:ascii="Times New Roman" w:hAnsi="Times New Roman"/>
                <w:sz w:val="24"/>
                <w:szCs w:val="24"/>
                <w:lang w:val="nl-NL"/>
              </w:rPr>
              <w:t>.</w:t>
            </w:r>
          </w:p>
        </w:tc>
      </w:tr>
      <w:bookmarkEnd w:id="4"/>
    </w:tbl>
    <w:tbl>
      <w:tblPr>
        <w:tblStyle w:val="TableGrid"/>
        <w:tblW w:w="0" w:type="auto"/>
        <w:tblLook w:val="04A0" w:firstRow="1" w:lastRow="0" w:firstColumn="1" w:lastColumn="0" w:noHBand="0" w:noVBand="1"/>
      </w:tblPr>
      <w:tblGrid>
        <w:gridCol w:w="4943"/>
        <w:gridCol w:w="4957"/>
      </w:tblGrid>
      <w:tr w:rsidR="00511CFF" w:rsidRPr="00BE766C" w:rsidTr="00B111A7">
        <w:trPr>
          <w:trHeight w:val="1700"/>
        </w:trPr>
        <w:tc>
          <w:tcPr>
            <w:tcW w:w="5027" w:type="dxa"/>
            <w:tcBorders>
              <w:top w:val="nil"/>
              <w:left w:val="nil"/>
              <w:bottom w:val="nil"/>
              <w:right w:val="nil"/>
            </w:tcBorders>
          </w:tcPr>
          <w:p w:rsidR="00511CFF" w:rsidRDefault="00511CFF" w:rsidP="00B111A7">
            <w:pPr>
              <w:jc w:val="both"/>
              <w:rPr>
                <w:rFonts w:ascii="Times New Roman" w:hAnsi="Times New Roman"/>
                <w:sz w:val="24"/>
                <w:szCs w:val="24"/>
                <w:lang w:val="nl-NL"/>
              </w:rPr>
            </w:pPr>
          </w:p>
        </w:tc>
        <w:tc>
          <w:tcPr>
            <w:tcW w:w="5027" w:type="dxa"/>
            <w:tcBorders>
              <w:top w:val="nil"/>
              <w:left w:val="nil"/>
              <w:bottom w:val="nil"/>
              <w:right w:val="nil"/>
            </w:tcBorders>
          </w:tcPr>
          <w:p w:rsidR="00511CFF" w:rsidRDefault="00511CFF" w:rsidP="00B111A7">
            <w:pPr>
              <w:jc w:val="center"/>
              <w:rPr>
                <w:rFonts w:ascii="Times New Roman" w:hAnsi="Times New Roman"/>
                <w:b/>
                <w:sz w:val="24"/>
                <w:szCs w:val="24"/>
                <w:lang w:val="nl-NL"/>
              </w:rPr>
            </w:pPr>
          </w:p>
          <w:p w:rsidR="00511CFF" w:rsidRPr="00E15901" w:rsidRDefault="00511CFF" w:rsidP="00B111A7">
            <w:pPr>
              <w:jc w:val="center"/>
              <w:rPr>
                <w:rFonts w:ascii="Times New Roman" w:hAnsi="Times New Roman"/>
                <w:b/>
                <w:sz w:val="24"/>
                <w:szCs w:val="24"/>
                <w:lang w:val="nl-NL"/>
              </w:rPr>
            </w:pPr>
            <w:r w:rsidRPr="00E15901">
              <w:rPr>
                <w:rFonts w:ascii="Times New Roman" w:hAnsi="Times New Roman"/>
                <w:b/>
                <w:sz w:val="24"/>
                <w:szCs w:val="24"/>
                <w:lang w:val="nl-NL"/>
              </w:rPr>
              <w:t>ĐẠI DIỆN CÔNG TY QLQ CHUBB LIFE</w:t>
            </w:r>
          </w:p>
          <w:p w:rsidR="00511CFF" w:rsidRPr="00E15901" w:rsidRDefault="00511CFF" w:rsidP="00B111A7">
            <w:pPr>
              <w:jc w:val="center"/>
              <w:rPr>
                <w:rFonts w:ascii="Times New Roman" w:hAnsi="Times New Roman"/>
                <w:b/>
                <w:sz w:val="24"/>
                <w:szCs w:val="24"/>
                <w:lang w:val="nl-NL"/>
              </w:rPr>
            </w:pPr>
            <w:r>
              <w:rPr>
                <w:rFonts w:ascii="Times New Roman" w:hAnsi="Times New Roman"/>
                <w:b/>
                <w:sz w:val="24"/>
                <w:szCs w:val="24"/>
                <w:lang w:val="nl-NL"/>
              </w:rPr>
              <w:t>Phó Chủ tịch Công ty</w:t>
            </w:r>
          </w:p>
          <w:p w:rsidR="00511CFF" w:rsidRPr="00E15901" w:rsidRDefault="00511CFF" w:rsidP="00B111A7">
            <w:pPr>
              <w:jc w:val="center"/>
              <w:rPr>
                <w:rFonts w:ascii="Times New Roman" w:hAnsi="Times New Roman"/>
                <w:b/>
                <w:sz w:val="24"/>
                <w:szCs w:val="24"/>
                <w:lang w:val="nl-NL"/>
              </w:rPr>
            </w:pPr>
          </w:p>
          <w:p w:rsidR="00511CFF" w:rsidRPr="00E15901" w:rsidRDefault="00511CFF" w:rsidP="00B111A7">
            <w:pPr>
              <w:jc w:val="center"/>
              <w:rPr>
                <w:rFonts w:ascii="Times New Roman" w:hAnsi="Times New Roman"/>
                <w:b/>
                <w:sz w:val="24"/>
                <w:szCs w:val="24"/>
                <w:lang w:val="nl-NL"/>
              </w:rPr>
            </w:pPr>
          </w:p>
          <w:p w:rsidR="00511CFF" w:rsidRDefault="00511CFF" w:rsidP="00B111A7">
            <w:pPr>
              <w:jc w:val="center"/>
              <w:rPr>
                <w:rFonts w:ascii="Times New Roman" w:hAnsi="Times New Roman"/>
                <w:b/>
                <w:sz w:val="24"/>
                <w:szCs w:val="24"/>
                <w:lang w:val="nl-NL"/>
              </w:rPr>
            </w:pPr>
          </w:p>
          <w:p w:rsidR="00511CFF" w:rsidRDefault="00511CFF" w:rsidP="00B111A7">
            <w:pPr>
              <w:jc w:val="center"/>
              <w:rPr>
                <w:rFonts w:ascii="Times New Roman" w:hAnsi="Times New Roman"/>
                <w:b/>
                <w:sz w:val="24"/>
                <w:szCs w:val="24"/>
                <w:lang w:val="nl-NL"/>
              </w:rPr>
            </w:pPr>
          </w:p>
          <w:p w:rsidR="00511CFF" w:rsidRPr="004D11B4" w:rsidRDefault="00511CFF" w:rsidP="00B111A7">
            <w:pPr>
              <w:jc w:val="center"/>
              <w:rPr>
                <w:rFonts w:ascii="Times New Roman" w:hAnsi="Times New Roman"/>
                <w:b/>
                <w:sz w:val="24"/>
                <w:szCs w:val="24"/>
                <w:lang w:val="nl-NL"/>
              </w:rPr>
            </w:pPr>
          </w:p>
          <w:p w:rsidR="00511CFF" w:rsidRDefault="00511CFF" w:rsidP="00B111A7">
            <w:pPr>
              <w:jc w:val="center"/>
              <w:rPr>
                <w:rFonts w:ascii="Times New Roman" w:hAnsi="Times New Roman"/>
                <w:sz w:val="24"/>
                <w:szCs w:val="24"/>
                <w:lang w:val="nl-NL"/>
              </w:rPr>
            </w:pPr>
            <w:r>
              <w:rPr>
                <w:rFonts w:ascii="Times New Roman" w:hAnsi="Times New Roman"/>
                <w:b/>
                <w:sz w:val="24"/>
                <w:szCs w:val="24"/>
                <w:lang w:val="nl-NL"/>
              </w:rPr>
              <w:t>Bùi Thanh Hiệp</w:t>
            </w:r>
          </w:p>
        </w:tc>
      </w:tr>
    </w:tbl>
    <w:p w:rsidR="00271514" w:rsidRPr="002B4AF3" w:rsidRDefault="00271514" w:rsidP="00511CFF">
      <w:pPr>
        <w:shd w:val="clear" w:color="auto" w:fill="FFFFFF"/>
        <w:tabs>
          <w:tab w:val="left" w:pos="540"/>
        </w:tabs>
        <w:spacing w:before="120" w:after="0" w:line="240" w:lineRule="auto"/>
        <w:jc w:val="both"/>
        <w:rPr>
          <w:rFonts w:ascii="Times New Roman" w:hAnsi="Times New Roman"/>
          <w:b/>
          <w:sz w:val="24"/>
          <w:szCs w:val="24"/>
          <w:lang w:val="nl-NL"/>
        </w:rPr>
      </w:pPr>
    </w:p>
    <w:sectPr w:rsidR="00271514" w:rsidRPr="002B4AF3" w:rsidSect="00030D0A">
      <w:headerReference w:type="even" r:id="rId10"/>
      <w:headerReference w:type="default" r:id="rId11"/>
      <w:footerReference w:type="even" r:id="rId12"/>
      <w:footerReference w:type="default" r:id="rId13"/>
      <w:headerReference w:type="first" r:id="rId14"/>
      <w:footerReference w:type="first" r:id="rId15"/>
      <w:pgSz w:w="12240" w:h="15840"/>
      <w:pgMar w:top="1260" w:right="900" w:bottom="2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938" w:rsidRDefault="00686938" w:rsidP="00621E6D">
      <w:pPr>
        <w:spacing w:after="0" w:line="240" w:lineRule="auto"/>
      </w:pPr>
      <w:r>
        <w:separator/>
      </w:r>
    </w:p>
  </w:endnote>
  <w:endnote w:type="continuationSeparator" w:id="0">
    <w:p w:rsidR="00686938" w:rsidRDefault="00686938"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538693"/>
      <w:docPartObj>
        <w:docPartGallery w:val="Page Numbers (Bottom of Page)"/>
        <w:docPartUnique/>
      </w:docPartObj>
    </w:sdtPr>
    <w:sdtEndPr>
      <w:rPr>
        <w:noProof/>
      </w:rPr>
    </w:sdtEndPr>
    <w:sdtContent>
      <w:p w:rsidR="00846F4A" w:rsidRDefault="00846F4A">
        <w:pPr>
          <w:pStyle w:val="Footer"/>
          <w:jc w:val="right"/>
        </w:pPr>
        <w:r>
          <w:fldChar w:fldCharType="begin"/>
        </w:r>
        <w:r>
          <w:instrText xml:space="preserve"> PAGE   \* MERGEFORMAT </w:instrText>
        </w:r>
        <w:r>
          <w:fldChar w:fldCharType="separate"/>
        </w:r>
        <w:r w:rsidR="00D800ED">
          <w:rPr>
            <w:noProof/>
          </w:rPr>
          <w:t>11</w:t>
        </w:r>
        <w:r>
          <w:rPr>
            <w:noProof/>
          </w:rPr>
          <w:fldChar w:fldCharType="end"/>
        </w:r>
      </w:p>
    </w:sdtContent>
  </w:sdt>
  <w:p w:rsidR="00846F4A" w:rsidRDefault="00846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938" w:rsidRDefault="00686938" w:rsidP="00621E6D">
      <w:pPr>
        <w:spacing w:after="0" w:line="240" w:lineRule="auto"/>
      </w:pPr>
      <w:r>
        <w:separator/>
      </w:r>
    </w:p>
  </w:footnote>
  <w:footnote w:type="continuationSeparator" w:id="0">
    <w:p w:rsidR="00686938" w:rsidRDefault="00686938"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i Hong Anh - CFMC Vietnam">
    <w15:presenceInfo w15:providerId="AD" w15:userId="S-1-5-21-391720751-1408397719-925700815-74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68"/>
    <w:rsid w:val="000043FD"/>
    <w:rsid w:val="00010261"/>
    <w:rsid w:val="00030D0A"/>
    <w:rsid w:val="00035610"/>
    <w:rsid w:val="00045DF3"/>
    <w:rsid w:val="000769A6"/>
    <w:rsid w:val="00094F7F"/>
    <w:rsid w:val="000D5E12"/>
    <w:rsid w:val="000E3736"/>
    <w:rsid w:val="000E3955"/>
    <w:rsid w:val="000F213A"/>
    <w:rsid w:val="001537E2"/>
    <w:rsid w:val="001724E2"/>
    <w:rsid w:val="001950F7"/>
    <w:rsid w:val="001A5984"/>
    <w:rsid w:val="001B0DD1"/>
    <w:rsid w:val="001C4468"/>
    <w:rsid w:val="001F1E38"/>
    <w:rsid w:val="001F3B0D"/>
    <w:rsid w:val="00202172"/>
    <w:rsid w:val="00217F9C"/>
    <w:rsid w:val="002339E4"/>
    <w:rsid w:val="002410E7"/>
    <w:rsid w:val="0024670A"/>
    <w:rsid w:val="00270975"/>
    <w:rsid w:val="00271514"/>
    <w:rsid w:val="00287AF8"/>
    <w:rsid w:val="002A4F5B"/>
    <w:rsid w:val="002B4AF3"/>
    <w:rsid w:val="002C3C5E"/>
    <w:rsid w:val="003001EE"/>
    <w:rsid w:val="00332909"/>
    <w:rsid w:val="0034115C"/>
    <w:rsid w:val="003464D6"/>
    <w:rsid w:val="00351025"/>
    <w:rsid w:val="00363061"/>
    <w:rsid w:val="0037324A"/>
    <w:rsid w:val="0039289B"/>
    <w:rsid w:val="003D7C0D"/>
    <w:rsid w:val="003E47A2"/>
    <w:rsid w:val="003E4AD7"/>
    <w:rsid w:val="003F1FA0"/>
    <w:rsid w:val="004122D4"/>
    <w:rsid w:val="00430277"/>
    <w:rsid w:val="004336D0"/>
    <w:rsid w:val="0043581D"/>
    <w:rsid w:val="00436680"/>
    <w:rsid w:val="00444BF6"/>
    <w:rsid w:val="00454E48"/>
    <w:rsid w:val="00461ED9"/>
    <w:rsid w:val="004777E3"/>
    <w:rsid w:val="00497DBF"/>
    <w:rsid w:val="004A5AA7"/>
    <w:rsid w:val="004B07B4"/>
    <w:rsid w:val="004D4AB0"/>
    <w:rsid w:val="004F5C05"/>
    <w:rsid w:val="00504A87"/>
    <w:rsid w:val="00511CFF"/>
    <w:rsid w:val="00530319"/>
    <w:rsid w:val="00547590"/>
    <w:rsid w:val="005526F1"/>
    <w:rsid w:val="0056339B"/>
    <w:rsid w:val="00577F49"/>
    <w:rsid w:val="005A3A09"/>
    <w:rsid w:val="005A6EA3"/>
    <w:rsid w:val="005B2BDA"/>
    <w:rsid w:val="005C4036"/>
    <w:rsid w:val="005E577E"/>
    <w:rsid w:val="005F0B26"/>
    <w:rsid w:val="00605309"/>
    <w:rsid w:val="0061777E"/>
    <w:rsid w:val="00621E6D"/>
    <w:rsid w:val="006334E3"/>
    <w:rsid w:val="00636709"/>
    <w:rsid w:val="006373A4"/>
    <w:rsid w:val="0065494C"/>
    <w:rsid w:val="00685F5A"/>
    <w:rsid w:val="00686487"/>
    <w:rsid w:val="00686938"/>
    <w:rsid w:val="00692A69"/>
    <w:rsid w:val="00695F8E"/>
    <w:rsid w:val="006B4466"/>
    <w:rsid w:val="006B5AA7"/>
    <w:rsid w:val="006E26E5"/>
    <w:rsid w:val="006E3CFF"/>
    <w:rsid w:val="006E4550"/>
    <w:rsid w:val="006F6AF8"/>
    <w:rsid w:val="006F77D6"/>
    <w:rsid w:val="007265CB"/>
    <w:rsid w:val="0074088D"/>
    <w:rsid w:val="00785B67"/>
    <w:rsid w:val="007B343C"/>
    <w:rsid w:val="007C2E9E"/>
    <w:rsid w:val="007D6CE8"/>
    <w:rsid w:val="008321C8"/>
    <w:rsid w:val="00846481"/>
    <w:rsid w:val="00846F4A"/>
    <w:rsid w:val="0087643E"/>
    <w:rsid w:val="008978F2"/>
    <w:rsid w:val="008A22CE"/>
    <w:rsid w:val="008E250F"/>
    <w:rsid w:val="008E3939"/>
    <w:rsid w:val="0091649D"/>
    <w:rsid w:val="00921F23"/>
    <w:rsid w:val="009511C5"/>
    <w:rsid w:val="009535E9"/>
    <w:rsid w:val="009671DB"/>
    <w:rsid w:val="00984D45"/>
    <w:rsid w:val="009A353C"/>
    <w:rsid w:val="009B6D55"/>
    <w:rsid w:val="009C5C88"/>
    <w:rsid w:val="009F0668"/>
    <w:rsid w:val="00A1471B"/>
    <w:rsid w:val="00A67095"/>
    <w:rsid w:val="00A75631"/>
    <w:rsid w:val="00A926B4"/>
    <w:rsid w:val="00A962C0"/>
    <w:rsid w:val="00AA425A"/>
    <w:rsid w:val="00AA4AF1"/>
    <w:rsid w:val="00AA4C6A"/>
    <w:rsid w:val="00AC3F03"/>
    <w:rsid w:val="00AE1160"/>
    <w:rsid w:val="00B3750F"/>
    <w:rsid w:val="00B40151"/>
    <w:rsid w:val="00B84DD0"/>
    <w:rsid w:val="00B85125"/>
    <w:rsid w:val="00B953F5"/>
    <w:rsid w:val="00BA4FB3"/>
    <w:rsid w:val="00BD0161"/>
    <w:rsid w:val="00BD2872"/>
    <w:rsid w:val="00BD584D"/>
    <w:rsid w:val="00BE2769"/>
    <w:rsid w:val="00BE766C"/>
    <w:rsid w:val="00BF6CD7"/>
    <w:rsid w:val="00C1755A"/>
    <w:rsid w:val="00C17D8E"/>
    <w:rsid w:val="00C23979"/>
    <w:rsid w:val="00C272AB"/>
    <w:rsid w:val="00C30443"/>
    <w:rsid w:val="00CA1215"/>
    <w:rsid w:val="00CA3FCE"/>
    <w:rsid w:val="00CA45A9"/>
    <w:rsid w:val="00CB2B53"/>
    <w:rsid w:val="00CC754B"/>
    <w:rsid w:val="00CD5D53"/>
    <w:rsid w:val="00CE2813"/>
    <w:rsid w:val="00D034B8"/>
    <w:rsid w:val="00D35C0A"/>
    <w:rsid w:val="00D37B3D"/>
    <w:rsid w:val="00D4016D"/>
    <w:rsid w:val="00D506DC"/>
    <w:rsid w:val="00D544CC"/>
    <w:rsid w:val="00D75CED"/>
    <w:rsid w:val="00D76221"/>
    <w:rsid w:val="00D77F79"/>
    <w:rsid w:val="00D800ED"/>
    <w:rsid w:val="00D86A2D"/>
    <w:rsid w:val="00D92B1C"/>
    <w:rsid w:val="00DA597D"/>
    <w:rsid w:val="00DD002F"/>
    <w:rsid w:val="00DD0266"/>
    <w:rsid w:val="00E25CCB"/>
    <w:rsid w:val="00E27DDB"/>
    <w:rsid w:val="00E31237"/>
    <w:rsid w:val="00E46772"/>
    <w:rsid w:val="00E8252E"/>
    <w:rsid w:val="00EA3A3A"/>
    <w:rsid w:val="00EB123F"/>
    <w:rsid w:val="00ED2AC4"/>
    <w:rsid w:val="00ED2EC6"/>
    <w:rsid w:val="00F14D5B"/>
    <w:rsid w:val="00F243A6"/>
    <w:rsid w:val="00F2683A"/>
    <w:rsid w:val="00F27ABE"/>
    <w:rsid w:val="00F4320B"/>
    <w:rsid w:val="00F50B89"/>
    <w:rsid w:val="00F75DB6"/>
    <w:rsid w:val="00FB22A6"/>
    <w:rsid w:val="00FF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D2DA6"/>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0%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NAV'!$P$2:$AB$2</c:f>
              <c:strCache>
                <c:ptCount val="13"/>
                <c:pt idx="0">
                  <c:v>Tuần 15</c:v>
                </c:pt>
                <c:pt idx="1">
                  <c:v>Tuần 16</c:v>
                </c:pt>
                <c:pt idx="2">
                  <c:v>Tuần 17</c:v>
                </c:pt>
                <c:pt idx="3">
                  <c:v>Tuần 18</c:v>
                </c:pt>
                <c:pt idx="4">
                  <c:v>Tuần 19</c:v>
                </c:pt>
                <c:pt idx="5">
                  <c:v>Tuần 20</c:v>
                </c:pt>
                <c:pt idx="6">
                  <c:v>Tuần 21</c:v>
                </c:pt>
                <c:pt idx="7">
                  <c:v>Tuần 22</c:v>
                </c:pt>
                <c:pt idx="8">
                  <c:v>Tuần 23</c:v>
                </c:pt>
                <c:pt idx="9">
                  <c:v>Tuần 24</c:v>
                </c:pt>
                <c:pt idx="10">
                  <c:v>Tuần 25</c:v>
                </c:pt>
                <c:pt idx="11">
                  <c:v>Tuần 26</c:v>
                </c:pt>
                <c:pt idx="12">
                  <c:v>Tuần 27</c:v>
                </c:pt>
              </c:strCache>
            </c:strRef>
          </c:cat>
          <c:val>
            <c:numRef>
              <c:f>'Chart NAV'!$P$3:$AB$3</c:f>
              <c:numCache>
                <c:formatCode>_(* #,##0_);_(* \(#,##0\);_(* "-"??_);_(@_)</c:formatCode>
                <c:ptCount val="13"/>
                <c:pt idx="0">
                  <c:v>10416.290000000001</c:v>
                </c:pt>
                <c:pt idx="1">
                  <c:v>10426.16</c:v>
                </c:pt>
                <c:pt idx="2">
                  <c:v>10436.280000000001</c:v>
                </c:pt>
                <c:pt idx="3">
                  <c:v>10446.290000000001</c:v>
                </c:pt>
                <c:pt idx="4">
                  <c:v>10456.66</c:v>
                </c:pt>
                <c:pt idx="5">
                  <c:v>10467.24</c:v>
                </c:pt>
                <c:pt idx="6">
                  <c:v>10477.82</c:v>
                </c:pt>
                <c:pt idx="7">
                  <c:v>10488.36</c:v>
                </c:pt>
                <c:pt idx="8">
                  <c:v>10498.91</c:v>
                </c:pt>
                <c:pt idx="9">
                  <c:v>10509.42</c:v>
                </c:pt>
                <c:pt idx="10">
                  <c:v>10519.92</c:v>
                </c:pt>
                <c:pt idx="11">
                  <c:v>10530.01</c:v>
                </c:pt>
                <c:pt idx="12">
                  <c:v>10539.27</c:v>
                </c:pt>
              </c:numCache>
            </c:numRef>
          </c:val>
          <c:smooth val="0"/>
          <c:extLst>
            <c:ext xmlns:c16="http://schemas.microsoft.com/office/drawing/2014/chart" uri="{C3380CC4-5D6E-409C-BE32-E72D297353CC}">
              <c16:uniqueId val="{00000000-7ED9-4355-803D-B3ECF0EE2A1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A04A-DACB-4E5A-A799-0C0993C9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2551</Words>
  <Characters>14542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CFMC Vietnam</dc:creator>
  <cp:lastModifiedBy>Do, Thi Thu Nguyet - CFMC Vietnam</cp:lastModifiedBy>
  <cp:revision>2</cp:revision>
  <cp:lastPrinted>2019-07-19T08:40:00Z</cp:lastPrinted>
  <dcterms:created xsi:type="dcterms:W3CDTF">2020-07-28T07:54:00Z</dcterms:created>
  <dcterms:modified xsi:type="dcterms:W3CDTF">2020-07-28T07:54:00Z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91734adcc5748a7842753a340175cae.psdsxs" Id="Rf523c53a221d40a2" /></Relationships>
</file>